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192.00000000000003" w:lineRule="auto"/>
        <w:ind w:left="0" w:firstLine="0"/>
        <w:jc w:val="center"/>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TABLE OF CONTENTS</w:t>
      </w:r>
    </w:p>
    <w:p w:rsidR="00000000" w:rsidDel="00000000" w:rsidP="00000000" w:rsidRDefault="00000000" w:rsidRPr="00000000" w14:paraId="00000002">
      <w:pPr>
        <w:jc w:val="center"/>
        <w:rPr>
          <w:b w:val="1"/>
          <w:color w:val="c3156f"/>
          <w:sz w:val="62"/>
          <w:szCs w:val="62"/>
        </w:rPr>
      </w:pPr>
      <w:r w:rsidDel="00000000" w:rsidR="00000000" w:rsidRPr="00000000">
        <w:rPr>
          <w:b w:val="1"/>
          <w:color w:val="c3156f"/>
          <w:sz w:val="62"/>
          <w:szCs w:val="62"/>
          <w:rtl w:val="0"/>
        </w:rPr>
        <w:t xml:space="preserve">____</w:t>
      </w:r>
    </w:p>
    <w:sdt>
      <w:sdtPr>
        <w:docPartObj>
          <w:docPartGallery w:val="Table of Contents"/>
          <w:docPartUnique w:val="1"/>
        </w:docPartObj>
      </w:sdtPr>
      <w:sdtContent>
        <w:p w:rsidR="00000000" w:rsidDel="00000000" w:rsidP="00000000" w:rsidRDefault="00000000" w:rsidRPr="00000000" w14:paraId="00000003">
          <w:pPr>
            <w:tabs>
              <w:tab w:val="right" w:leader="none" w:pos="12000"/>
            </w:tabs>
            <w:spacing w:after="0" w:before="60" w:line="240" w:lineRule="auto"/>
            <w:ind w:left="0" w:firstLine="0"/>
            <w:rPr>
              <w:b w:val="1"/>
              <w:color w:val="000000"/>
              <w:sz w:val="28"/>
              <w:szCs w:val="28"/>
              <w:u w:val="none"/>
            </w:rPr>
          </w:pPr>
          <w:r w:rsidDel="00000000" w:rsidR="00000000" w:rsidRPr="00000000">
            <w:fldChar w:fldCharType="begin"/>
            <w:instrText xml:space="preserve"> TOC \h \u \z \t "Heading 1,1,Heading 2,2,Heading 3,3,Heading 4,4,Heading 5,5,Heading 6,6,"</w:instrText>
            <w:fldChar w:fldCharType="separate"/>
          </w:r>
          <w:hyperlink w:anchor="_fg1ks0hndjs8">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INTRODUCTION</w:t>
              <w:tab/>
              <w:t xml:space="preserve">5</w:t>
            </w:r>
          </w:hyperlink>
          <w:r w:rsidDel="00000000" w:rsidR="00000000" w:rsidRPr="00000000">
            <w:rPr>
              <w:rtl w:val="0"/>
            </w:rPr>
          </w:r>
        </w:p>
        <w:p w:rsidR="00000000" w:rsidDel="00000000" w:rsidP="00000000" w:rsidRDefault="00000000" w:rsidRPr="00000000" w14:paraId="00000004">
          <w:pPr>
            <w:tabs>
              <w:tab w:val="right" w:leader="none" w:pos="12000"/>
            </w:tabs>
            <w:spacing w:after="0" w:before="60" w:line="240" w:lineRule="auto"/>
            <w:ind w:left="0" w:firstLine="0"/>
            <w:rPr>
              <w:b w:val="1"/>
              <w:color w:val="000000"/>
              <w:sz w:val="28"/>
              <w:szCs w:val="28"/>
              <w:u w:val="none"/>
            </w:rPr>
          </w:pPr>
          <w:hyperlink w:anchor="_8fn4utwgpk4k">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WHY KEEPING CUSTOMERS MATTERS</w:t>
              <w:tab/>
              <w:t xml:space="preserve">8</w:t>
            </w:r>
          </w:hyperlink>
          <w:r w:rsidDel="00000000" w:rsidR="00000000" w:rsidRPr="00000000">
            <w:rPr>
              <w:rtl w:val="0"/>
            </w:rPr>
          </w:r>
        </w:p>
        <w:p w:rsidR="00000000" w:rsidDel="00000000" w:rsidP="00000000" w:rsidRDefault="00000000" w:rsidRPr="00000000" w14:paraId="00000005">
          <w:pPr>
            <w:tabs>
              <w:tab w:val="right" w:leader="none" w:pos="12000"/>
            </w:tabs>
            <w:spacing w:after="0" w:before="60" w:line="240" w:lineRule="auto"/>
            <w:rPr>
              <w:color w:val="000000"/>
              <w:sz w:val="28"/>
              <w:szCs w:val="28"/>
              <w:u w:val="none"/>
            </w:rPr>
          </w:pPr>
          <w:hyperlink w:anchor="_j0fj3duof120">
            <w:r w:rsidDel="00000000" w:rsidR="00000000" w:rsidRPr="00000000">
              <w:rPr>
                <w:color w:val="000000"/>
                <w:sz w:val="28"/>
                <w:szCs w:val="28"/>
                <w:u w:val="none"/>
                <w:rtl w:val="0"/>
              </w:rPr>
              <w:t xml:space="preserve">The Economics of Customer Retention</w:t>
              <w:tab/>
              <w:t xml:space="preserve">8</w:t>
            </w:r>
          </w:hyperlink>
          <w:r w:rsidDel="00000000" w:rsidR="00000000" w:rsidRPr="00000000">
            <w:rPr>
              <w:rtl w:val="0"/>
            </w:rPr>
          </w:r>
        </w:p>
        <w:p w:rsidR="00000000" w:rsidDel="00000000" w:rsidP="00000000" w:rsidRDefault="00000000" w:rsidRPr="00000000" w14:paraId="00000006">
          <w:pPr>
            <w:tabs>
              <w:tab w:val="right" w:leader="none" w:pos="12000"/>
            </w:tabs>
            <w:spacing w:after="0" w:before="60" w:line="240" w:lineRule="auto"/>
            <w:rPr>
              <w:color w:val="000000"/>
              <w:sz w:val="28"/>
              <w:szCs w:val="28"/>
              <w:u w:val="none"/>
            </w:rPr>
          </w:pPr>
          <w:hyperlink w:anchor="_ni7ngnwivx74">
            <w:r w:rsidDel="00000000" w:rsidR="00000000" w:rsidRPr="00000000">
              <w:rPr>
                <w:color w:val="000000"/>
                <w:sz w:val="28"/>
                <w:szCs w:val="28"/>
                <w:u w:val="none"/>
                <w:rtl w:val="0"/>
              </w:rPr>
              <w:t xml:space="preserve">The Psychology Behind Customer Loyalty</w:t>
              <w:tab/>
              <w:t xml:space="preserve">10</w:t>
            </w:r>
          </w:hyperlink>
          <w:r w:rsidDel="00000000" w:rsidR="00000000" w:rsidRPr="00000000">
            <w:rPr>
              <w:rtl w:val="0"/>
            </w:rPr>
          </w:r>
        </w:p>
        <w:p w:rsidR="00000000" w:rsidDel="00000000" w:rsidP="00000000" w:rsidRDefault="00000000" w:rsidRPr="00000000" w14:paraId="00000007">
          <w:pPr>
            <w:tabs>
              <w:tab w:val="right" w:leader="none" w:pos="12000"/>
            </w:tabs>
            <w:spacing w:after="0" w:before="60" w:line="240" w:lineRule="auto"/>
            <w:rPr>
              <w:color w:val="000000"/>
              <w:sz w:val="28"/>
              <w:szCs w:val="28"/>
              <w:u w:val="none"/>
            </w:rPr>
          </w:pPr>
          <w:hyperlink w:anchor="_1hx2r71bu7c6">
            <w:r w:rsidDel="00000000" w:rsidR="00000000" w:rsidRPr="00000000">
              <w:rPr>
                <w:color w:val="000000"/>
                <w:sz w:val="28"/>
                <w:szCs w:val="28"/>
                <w:u w:val="none"/>
                <w:rtl w:val="0"/>
              </w:rPr>
              <w:t xml:space="preserve">Building Retention Through Systems and Strategy</w:t>
              <w:tab/>
              <w:t xml:space="preserve">11</w:t>
            </w:r>
          </w:hyperlink>
          <w:r w:rsidDel="00000000" w:rsidR="00000000" w:rsidRPr="00000000">
            <w:rPr>
              <w:rtl w:val="0"/>
            </w:rPr>
          </w:r>
        </w:p>
        <w:p w:rsidR="00000000" w:rsidDel="00000000" w:rsidP="00000000" w:rsidRDefault="00000000" w:rsidRPr="00000000" w14:paraId="00000008">
          <w:pPr>
            <w:tabs>
              <w:tab w:val="right" w:leader="none" w:pos="12000"/>
            </w:tabs>
            <w:spacing w:after="0" w:before="60" w:line="240" w:lineRule="auto"/>
            <w:ind w:left="0" w:firstLine="0"/>
            <w:rPr>
              <w:b w:val="1"/>
              <w:color w:val="000000"/>
              <w:sz w:val="28"/>
              <w:szCs w:val="28"/>
              <w:u w:val="none"/>
            </w:rPr>
          </w:pPr>
          <w:hyperlink w:anchor="_r1kuwd8um4ka">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TURNING ONE-TIME BUYERS INTO LIFELONG CUSTOMERS</w:t>
              <w:tab/>
              <w:t xml:space="preserve">16</w:t>
            </w:r>
          </w:hyperlink>
          <w:r w:rsidDel="00000000" w:rsidR="00000000" w:rsidRPr="00000000">
            <w:rPr>
              <w:rtl w:val="0"/>
            </w:rPr>
          </w:r>
        </w:p>
        <w:p w:rsidR="00000000" w:rsidDel="00000000" w:rsidP="00000000" w:rsidRDefault="00000000" w:rsidRPr="00000000" w14:paraId="00000009">
          <w:pPr>
            <w:tabs>
              <w:tab w:val="right" w:leader="none" w:pos="12000"/>
            </w:tabs>
            <w:spacing w:after="0" w:before="60" w:line="240" w:lineRule="auto"/>
            <w:rPr>
              <w:color w:val="000000"/>
              <w:sz w:val="28"/>
              <w:szCs w:val="28"/>
              <w:u w:val="none"/>
            </w:rPr>
          </w:pPr>
          <w:hyperlink w:anchor="_k7o5pktvary8">
            <w:r w:rsidDel="00000000" w:rsidR="00000000" w:rsidRPr="00000000">
              <w:rPr>
                <w:color w:val="000000"/>
                <w:sz w:val="28"/>
                <w:szCs w:val="28"/>
                <w:u w:val="none"/>
                <w:rtl w:val="0"/>
              </w:rPr>
              <w:t xml:space="preserve">The Science of Customer Loyalty</w:t>
              <w:tab/>
              <w:t xml:space="preserve">16</w:t>
            </w:r>
          </w:hyperlink>
          <w:r w:rsidDel="00000000" w:rsidR="00000000" w:rsidRPr="00000000">
            <w:rPr>
              <w:rtl w:val="0"/>
            </w:rPr>
          </w:r>
        </w:p>
        <w:p w:rsidR="00000000" w:rsidDel="00000000" w:rsidP="00000000" w:rsidRDefault="00000000" w:rsidRPr="00000000" w14:paraId="0000000A">
          <w:pPr>
            <w:tabs>
              <w:tab w:val="right" w:leader="none" w:pos="12000"/>
            </w:tabs>
            <w:spacing w:after="0" w:before="60" w:line="240" w:lineRule="auto"/>
            <w:rPr>
              <w:color w:val="000000"/>
              <w:sz w:val="28"/>
              <w:szCs w:val="28"/>
              <w:u w:val="none"/>
            </w:rPr>
          </w:pPr>
          <w:hyperlink w:anchor="_a1d01gq3z0x8">
            <w:r w:rsidDel="00000000" w:rsidR="00000000" w:rsidRPr="00000000">
              <w:rPr>
                <w:color w:val="000000"/>
                <w:sz w:val="28"/>
                <w:szCs w:val="28"/>
                <w:u w:val="none"/>
                <w:rtl w:val="0"/>
              </w:rPr>
              <w:t xml:space="preserve">Creating Emotional Bonds Through Strategic Rewards</w:t>
              <w:tab/>
              <w:t xml:space="preserve">18</w:t>
            </w:r>
          </w:hyperlink>
          <w:r w:rsidDel="00000000" w:rsidR="00000000" w:rsidRPr="00000000">
            <w:rPr>
              <w:rtl w:val="0"/>
            </w:rPr>
          </w:r>
        </w:p>
        <w:p w:rsidR="00000000" w:rsidDel="00000000" w:rsidP="00000000" w:rsidRDefault="00000000" w:rsidRPr="00000000" w14:paraId="0000000B">
          <w:pPr>
            <w:tabs>
              <w:tab w:val="right" w:leader="none" w:pos="12000"/>
            </w:tabs>
            <w:spacing w:after="0" w:before="60" w:line="240" w:lineRule="auto"/>
            <w:rPr>
              <w:color w:val="000000"/>
              <w:sz w:val="28"/>
              <w:szCs w:val="28"/>
              <w:u w:val="none"/>
            </w:rPr>
          </w:pPr>
          <w:hyperlink w:anchor="_d7auhd1wsald">
            <w:r w:rsidDel="00000000" w:rsidR="00000000" w:rsidRPr="00000000">
              <w:rPr>
                <w:color w:val="000000"/>
                <w:sz w:val="28"/>
                <w:szCs w:val="28"/>
                <w:u w:val="none"/>
                <w:rtl w:val="0"/>
              </w:rPr>
              <w:t xml:space="preserve">Measuring and Evolving Your Loyalty Strategy</w:t>
              <w:tab/>
              <w:t xml:space="preserve">20</w:t>
            </w:r>
          </w:hyperlink>
          <w:r w:rsidDel="00000000" w:rsidR="00000000" w:rsidRPr="00000000">
            <w:rPr>
              <w:rtl w:val="0"/>
            </w:rPr>
          </w:r>
        </w:p>
        <w:p w:rsidR="00000000" w:rsidDel="00000000" w:rsidP="00000000" w:rsidRDefault="00000000" w:rsidRPr="00000000" w14:paraId="0000000C">
          <w:pPr>
            <w:tabs>
              <w:tab w:val="right" w:leader="none" w:pos="12000"/>
            </w:tabs>
            <w:spacing w:after="0" w:before="60" w:line="240" w:lineRule="auto"/>
            <w:ind w:left="0" w:firstLine="0"/>
            <w:rPr>
              <w:b w:val="1"/>
              <w:color w:val="000000"/>
              <w:sz w:val="28"/>
              <w:szCs w:val="28"/>
              <w:u w:val="none"/>
            </w:rPr>
          </w:pPr>
          <w:hyperlink w:anchor="_ajl2vcz9j85c">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MAKING CUSTOMERS FEEL VALUED</w:t>
              <w:tab/>
              <w:t xml:space="preserve">24</w:t>
            </w:r>
          </w:hyperlink>
          <w:r w:rsidDel="00000000" w:rsidR="00000000" w:rsidRPr="00000000">
            <w:rPr>
              <w:rtl w:val="0"/>
            </w:rPr>
          </w:r>
        </w:p>
        <w:p w:rsidR="00000000" w:rsidDel="00000000" w:rsidP="00000000" w:rsidRDefault="00000000" w:rsidRPr="00000000" w14:paraId="0000000D">
          <w:pPr>
            <w:tabs>
              <w:tab w:val="right" w:leader="none" w:pos="12000"/>
            </w:tabs>
            <w:spacing w:after="0" w:before="60" w:line="240" w:lineRule="auto"/>
            <w:rPr>
              <w:color w:val="000000"/>
              <w:sz w:val="28"/>
              <w:szCs w:val="28"/>
              <w:u w:val="none"/>
            </w:rPr>
          </w:pPr>
          <w:hyperlink w:anchor="_4enhh3h56bl">
            <w:r w:rsidDel="00000000" w:rsidR="00000000" w:rsidRPr="00000000">
              <w:rPr>
                <w:color w:val="000000"/>
                <w:sz w:val="28"/>
                <w:szCs w:val="28"/>
                <w:u w:val="none"/>
                <w:rtl w:val="0"/>
              </w:rPr>
              <w:t xml:space="preserve">The Foundation of Data-Driven Personalization</w:t>
              <w:tab/>
              <w:t xml:space="preserve">25</w:t>
            </w:r>
          </w:hyperlink>
          <w:r w:rsidDel="00000000" w:rsidR="00000000" w:rsidRPr="00000000">
            <w:rPr>
              <w:rtl w:val="0"/>
            </w:rPr>
          </w:r>
        </w:p>
        <w:p w:rsidR="00000000" w:rsidDel="00000000" w:rsidP="00000000" w:rsidRDefault="00000000" w:rsidRPr="00000000" w14:paraId="0000000E">
          <w:pPr>
            <w:tabs>
              <w:tab w:val="right" w:leader="none" w:pos="12000"/>
            </w:tabs>
            <w:spacing w:after="0" w:before="60" w:line="240" w:lineRule="auto"/>
            <w:rPr>
              <w:color w:val="000000"/>
              <w:sz w:val="28"/>
              <w:szCs w:val="28"/>
              <w:u w:val="none"/>
            </w:rPr>
          </w:pPr>
          <w:hyperlink w:anchor="_7uhl5q1nfzhc">
            <w:r w:rsidDel="00000000" w:rsidR="00000000" w:rsidRPr="00000000">
              <w:rPr>
                <w:color w:val="000000"/>
                <w:sz w:val="28"/>
                <w:szCs w:val="28"/>
                <w:u w:val="none"/>
                <w:rtl w:val="0"/>
              </w:rPr>
              <w:t xml:space="preserve">Implementing Strategic Personalization</w:t>
              <w:tab/>
              <w:t xml:space="preserve">28</w:t>
            </w:r>
          </w:hyperlink>
          <w:r w:rsidDel="00000000" w:rsidR="00000000" w:rsidRPr="00000000">
            <w:rPr>
              <w:rtl w:val="0"/>
            </w:rPr>
          </w:r>
        </w:p>
        <w:p w:rsidR="00000000" w:rsidDel="00000000" w:rsidP="00000000" w:rsidRDefault="00000000" w:rsidRPr="00000000" w14:paraId="0000000F">
          <w:pPr>
            <w:tabs>
              <w:tab w:val="right" w:leader="none" w:pos="12000"/>
            </w:tabs>
            <w:spacing w:after="0" w:before="60" w:line="240" w:lineRule="auto"/>
            <w:rPr>
              <w:color w:val="000000"/>
              <w:sz w:val="28"/>
              <w:szCs w:val="28"/>
              <w:u w:val="none"/>
            </w:rPr>
          </w:pPr>
          <w:hyperlink w:anchor="_ee4y7iiwx5tg">
            <w:r w:rsidDel="00000000" w:rsidR="00000000" w:rsidRPr="00000000">
              <w:rPr>
                <w:color w:val="000000"/>
                <w:sz w:val="28"/>
                <w:szCs w:val="28"/>
                <w:u w:val="none"/>
                <w:rtl w:val="0"/>
              </w:rPr>
              <w:t xml:space="preserve">Scaling Through Technology and Automation</w:t>
              <w:tab/>
              <w:t xml:space="preserve">30</w:t>
            </w:r>
          </w:hyperlink>
          <w:r w:rsidDel="00000000" w:rsidR="00000000" w:rsidRPr="00000000">
            <w:rPr>
              <w:rtl w:val="0"/>
            </w:rPr>
          </w:r>
        </w:p>
        <w:p w:rsidR="00000000" w:rsidDel="00000000" w:rsidP="00000000" w:rsidRDefault="00000000" w:rsidRPr="00000000" w14:paraId="00000010">
          <w:pPr>
            <w:tabs>
              <w:tab w:val="right" w:leader="none" w:pos="12000"/>
            </w:tabs>
            <w:spacing w:after="0" w:before="60" w:line="240" w:lineRule="auto"/>
            <w:ind w:left="0" w:firstLine="0"/>
            <w:rPr>
              <w:b w:val="1"/>
              <w:color w:val="000000"/>
              <w:sz w:val="28"/>
              <w:szCs w:val="28"/>
              <w:u w:val="none"/>
            </w:rPr>
          </w:pPr>
          <w:hyperlink w:anchor="_oadt9glrt3yu">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SOLVING ISSUES BEFORE THEY CAUSE CHURN</w:t>
              <w:tab/>
              <w:t xml:space="preserve">35</w:t>
            </w:r>
          </w:hyperlink>
          <w:r w:rsidDel="00000000" w:rsidR="00000000" w:rsidRPr="00000000">
            <w:rPr>
              <w:rtl w:val="0"/>
            </w:rPr>
          </w:r>
        </w:p>
        <w:p w:rsidR="00000000" w:rsidDel="00000000" w:rsidP="00000000" w:rsidRDefault="00000000" w:rsidRPr="00000000" w14:paraId="00000011">
          <w:pPr>
            <w:tabs>
              <w:tab w:val="right" w:leader="none" w:pos="12000"/>
            </w:tabs>
            <w:spacing w:after="0" w:before="60" w:line="240" w:lineRule="auto"/>
            <w:rPr>
              <w:color w:val="000000"/>
              <w:sz w:val="28"/>
              <w:szCs w:val="28"/>
              <w:u w:val="none"/>
            </w:rPr>
          </w:pPr>
          <w:hyperlink w:anchor="_akdvq1u4wf9p">
            <w:r w:rsidDel="00000000" w:rsidR="00000000" w:rsidRPr="00000000">
              <w:rPr>
                <w:color w:val="000000"/>
                <w:sz w:val="28"/>
                <w:szCs w:val="28"/>
                <w:u w:val="none"/>
                <w:rtl w:val="0"/>
              </w:rPr>
              <w:t xml:space="preserve">The Foundation of Proactive Service Excellence</w:t>
              <w:tab/>
              <w:t xml:space="preserve">36</w:t>
            </w:r>
          </w:hyperlink>
          <w:r w:rsidDel="00000000" w:rsidR="00000000" w:rsidRPr="00000000">
            <w:rPr>
              <w:rtl w:val="0"/>
            </w:rPr>
          </w:r>
        </w:p>
        <w:p w:rsidR="00000000" w:rsidDel="00000000" w:rsidP="00000000" w:rsidRDefault="00000000" w:rsidRPr="00000000" w14:paraId="00000012">
          <w:pPr>
            <w:tabs>
              <w:tab w:val="right" w:leader="none" w:pos="12000"/>
            </w:tabs>
            <w:spacing w:after="0" w:before="60" w:line="240" w:lineRule="auto"/>
            <w:rPr>
              <w:color w:val="000000"/>
              <w:sz w:val="28"/>
              <w:szCs w:val="28"/>
              <w:u w:val="none"/>
            </w:rPr>
          </w:pPr>
          <w:hyperlink w:anchor="_yoctg66smeyo">
            <w:r w:rsidDel="00000000" w:rsidR="00000000" w:rsidRPr="00000000">
              <w:rPr>
                <w:color w:val="000000"/>
                <w:sz w:val="28"/>
                <w:szCs w:val="28"/>
                <w:u w:val="none"/>
                <w:rtl w:val="0"/>
              </w:rPr>
              <w:t xml:space="preserve">Leveraging Data for Predictive Problem-Solving</w:t>
              <w:tab/>
              <w:t xml:space="preserve">37</w:t>
            </w:r>
          </w:hyperlink>
          <w:r w:rsidDel="00000000" w:rsidR="00000000" w:rsidRPr="00000000">
            <w:rPr>
              <w:rtl w:val="0"/>
            </w:rPr>
          </w:r>
        </w:p>
        <w:p w:rsidR="00000000" w:rsidDel="00000000" w:rsidP="00000000" w:rsidRDefault="00000000" w:rsidRPr="00000000" w14:paraId="00000013">
          <w:pPr>
            <w:tabs>
              <w:tab w:val="right" w:leader="none" w:pos="12000"/>
            </w:tabs>
            <w:spacing w:after="0" w:before="60" w:line="240" w:lineRule="auto"/>
            <w:rPr>
              <w:color w:val="000000"/>
              <w:sz w:val="28"/>
              <w:szCs w:val="28"/>
              <w:u w:val="none"/>
            </w:rPr>
          </w:pPr>
          <w:hyperlink w:anchor="_8jihse89eu06">
            <w:r w:rsidDel="00000000" w:rsidR="00000000" w:rsidRPr="00000000">
              <w:rPr>
                <w:color w:val="000000"/>
                <w:sz w:val="28"/>
                <w:szCs w:val="28"/>
                <w:u w:val="none"/>
                <w:rtl w:val="0"/>
              </w:rPr>
              <w:t xml:space="preserve">The Human Element in Proactive Service</w:t>
              <w:tab/>
              <w:t xml:space="preserve">39</w:t>
            </w:r>
          </w:hyperlink>
          <w:r w:rsidDel="00000000" w:rsidR="00000000" w:rsidRPr="00000000">
            <w:rPr>
              <w:rtl w:val="0"/>
            </w:rPr>
          </w:r>
        </w:p>
        <w:p w:rsidR="00000000" w:rsidDel="00000000" w:rsidP="00000000" w:rsidRDefault="00000000" w:rsidRPr="00000000" w14:paraId="00000014">
          <w:pPr>
            <w:tabs>
              <w:tab w:val="right" w:leader="none" w:pos="12000"/>
            </w:tabs>
            <w:spacing w:after="0" w:before="60" w:line="240" w:lineRule="auto"/>
            <w:ind w:left="0" w:firstLine="0"/>
            <w:rPr>
              <w:b w:val="1"/>
              <w:color w:val="000000"/>
              <w:sz w:val="28"/>
              <w:szCs w:val="28"/>
              <w:u w:val="none"/>
            </w:rPr>
          </w:pPr>
          <w:hyperlink w:anchor="_ub9lr6mkm549">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BUILDING STRONGER CONNECTIONS WITH CUSTOMERS</w:t>
              <w:tab/>
              <w:t xml:space="preserve">43</w:t>
            </w:r>
          </w:hyperlink>
          <w:r w:rsidDel="00000000" w:rsidR="00000000" w:rsidRPr="00000000">
            <w:rPr>
              <w:rtl w:val="0"/>
            </w:rPr>
          </w:r>
        </w:p>
        <w:p w:rsidR="00000000" w:rsidDel="00000000" w:rsidP="00000000" w:rsidRDefault="00000000" w:rsidRPr="00000000" w14:paraId="00000015">
          <w:pPr>
            <w:tabs>
              <w:tab w:val="right" w:leader="none" w:pos="12000"/>
            </w:tabs>
            <w:spacing w:after="0" w:before="60" w:line="240" w:lineRule="auto"/>
            <w:rPr>
              <w:color w:val="000000"/>
              <w:sz w:val="28"/>
              <w:szCs w:val="28"/>
              <w:u w:val="none"/>
            </w:rPr>
          </w:pPr>
          <w:hyperlink w:anchor="_u6sihxsyc3mr">
            <w:r w:rsidDel="00000000" w:rsidR="00000000" w:rsidRPr="00000000">
              <w:rPr>
                <w:color w:val="000000"/>
                <w:sz w:val="28"/>
                <w:szCs w:val="28"/>
                <w:u w:val="none"/>
                <w:rtl w:val="0"/>
              </w:rPr>
              <w:t xml:space="preserve">The Multi-Channel Engagement Framework</w:t>
              <w:tab/>
              <w:t xml:space="preserve">43</w:t>
            </w:r>
          </w:hyperlink>
          <w:r w:rsidDel="00000000" w:rsidR="00000000" w:rsidRPr="00000000">
            <w:rPr>
              <w:rtl w:val="0"/>
            </w:rPr>
          </w:r>
        </w:p>
        <w:p w:rsidR="00000000" w:rsidDel="00000000" w:rsidP="00000000" w:rsidRDefault="00000000" w:rsidRPr="00000000" w14:paraId="00000016">
          <w:pPr>
            <w:tabs>
              <w:tab w:val="right" w:leader="none" w:pos="12000"/>
            </w:tabs>
            <w:spacing w:after="0" w:before="60" w:line="240" w:lineRule="auto"/>
            <w:rPr>
              <w:color w:val="000000"/>
              <w:sz w:val="28"/>
              <w:szCs w:val="28"/>
              <w:u w:val="none"/>
            </w:rPr>
          </w:pPr>
          <w:hyperlink w:anchor="_mshgpjbsuk4w">
            <w:r w:rsidDel="00000000" w:rsidR="00000000" w:rsidRPr="00000000">
              <w:rPr>
                <w:color w:val="000000"/>
                <w:sz w:val="28"/>
                <w:szCs w:val="28"/>
                <w:u w:val="none"/>
                <w:rtl w:val="0"/>
              </w:rPr>
              <w:t xml:space="preserve">Creating Engaging Content Ecosystems</w:t>
              <w:tab/>
              <w:t xml:space="preserve">45</w:t>
            </w:r>
          </w:hyperlink>
          <w:r w:rsidDel="00000000" w:rsidR="00000000" w:rsidRPr="00000000">
            <w:rPr>
              <w:rtl w:val="0"/>
            </w:rPr>
          </w:r>
        </w:p>
        <w:p w:rsidR="00000000" w:rsidDel="00000000" w:rsidP="00000000" w:rsidRDefault="00000000" w:rsidRPr="00000000" w14:paraId="00000017">
          <w:pPr>
            <w:tabs>
              <w:tab w:val="right" w:leader="none" w:pos="12000"/>
            </w:tabs>
            <w:spacing w:after="0" w:before="60" w:line="240" w:lineRule="auto"/>
            <w:rPr>
              <w:color w:val="000000"/>
              <w:sz w:val="28"/>
              <w:szCs w:val="28"/>
              <w:u w:val="none"/>
            </w:rPr>
          </w:pPr>
          <w:hyperlink w:anchor="_xoo5mhysv28c">
            <w:r w:rsidDel="00000000" w:rsidR="00000000" w:rsidRPr="00000000">
              <w:rPr>
                <w:color w:val="000000"/>
                <w:sz w:val="28"/>
                <w:szCs w:val="28"/>
                <w:u w:val="none"/>
                <w:rtl w:val="0"/>
              </w:rPr>
              <w:t xml:space="preserve">Building Community-Driven Engagement</w:t>
              <w:tab/>
              <w:t xml:space="preserve">47</w:t>
            </w:r>
          </w:hyperlink>
          <w:r w:rsidDel="00000000" w:rsidR="00000000" w:rsidRPr="00000000">
            <w:rPr>
              <w:rtl w:val="0"/>
            </w:rPr>
          </w:r>
        </w:p>
        <w:p w:rsidR="00000000" w:rsidDel="00000000" w:rsidP="00000000" w:rsidRDefault="00000000" w:rsidRPr="00000000" w14:paraId="00000018">
          <w:pPr>
            <w:tabs>
              <w:tab w:val="right" w:leader="none" w:pos="12000"/>
            </w:tabs>
            <w:spacing w:after="0" w:before="60" w:line="240" w:lineRule="auto"/>
            <w:ind w:left="0" w:firstLine="0"/>
            <w:rPr>
              <w:b w:val="1"/>
              <w:color w:val="000000"/>
              <w:sz w:val="28"/>
              <w:szCs w:val="28"/>
              <w:u w:val="none"/>
            </w:rPr>
          </w:pPr>
          <w:hyperlink w:anchor="_g44bjpy1x41a">
            <w:r w:rsidDel="00000000" w:rsidR="00000000" w:rsidRPr="00000000">
              <w:rPr>
                <w:rFonts w:ascii="Inter" w:cs="Inter" w:eastAsia="Inter" w:hAnsi="Inter"/>
                <w:b w:val="1"/>
                <w:i w:val="0"/>
                <w:smallCaps w:val="0"/>
                <w:strike w:val="0"/>
                <w:color w:val="000000"/>
                <w:sz w:val="28"/>
                <w:szCs w:val="28"/>
                <w:u w:val="none"/>
                <w:shd w:fill="auto" w:val="clear"/>
                <w:vertAlign w:val="baseline"/>
                <w:rtl w:val="0"/>
              </w:rPr>
              <w:t xml:space="preserve">BRINGING IT ALL TOGETHER</w:t>
              <w:tab/>
              <w:t xml:space="preserve">52</w:t>
            </w:r>
          </w:hyperlink>
          <w:r w:rsidDel="00000000" w:rsidR="00000000" w:rsidRPr="00000000">
            <w:rPr>
              <w:rtl w:val="0"/>
            </w:rPr>
          </w:r>
        </w:p>
        <w:p w:rsidR="00000000" w:rsidDel="00000000" w:rsidP="00000000" w:rsidRDefault="00000000" w:rsidRPr="00000000" w14:paraId="00000019">
          <w:pPr>
            <w:tabs>
              <w:tab w:val="right" w:leader="none" w:pos="12000"/>
            </w:tabs>
            <w:spacing w:after="0" w:before="60" w:line="240" w:lineRule="auto"/>
            <w:rPr>
              <w:color w:val="000000"/>
              <w:sz w:val="28"/>
              <w:szCs w:val="28"/>
              <w:u w:val="none"/>
            </w:rPr>
          </w:pPr>
          <w:hyperlink w:anchor="_gzux3cj3gjmg">
            <w:r w:rsidDel="00000000" w:rsidR="00000000" w:rsidRPr="00000000">
              <w:rPr>
                <w:color w:val="000000"/>
                <w:sz w:val="28"/>
                <w:szCs w:val="28"/>
                <w:u w:val="none"/>
                <w:rtl w:val="0"/>
              </w:rPr>
              <w:t xml:space="preserve">Building Your Retention Engine</w:t>
              <w:tab/>
              <w:t xml:space="preserve">53</w:t>
            </w:r>
          </w:hyperlink>
          <w:r w:rsidDel="00000000" w:rsidR="00000000" w:rsidRPr="00000000">
            <w:rPr>
              <w:rtl w:val="0"/>
            </w:rPr>
          </w:r>
        </w:p>
        <w:p w:rsidR="00000000" w:rsidDel="00000000" w:rsidP="00000000" w:rsidRDefault="00000000" w:rsidRPr="00000000" w14:paraId="0000001A">
          <w:pPr>
            <w:tabs>
              <w:tab w:val="right" w:leader="none" w:pos="12000"/>
            </w:tabs>
            <w:spacing w:after="0" w:before="60" w:line="240" w:lineRule="auto"/>
            <w:rPr>
              <w:color w:val="000000"/>
              <w:sz w:val="28"/>
              <w:szCs w:val="28"/>
              <w:u w:val="none"/>
            </w:rPr>
          </w:pPr>
          <w:hyperlink w:anchor="_1vqzd02tkybl">
            <w:r w:rsidDel="00000000" w:rsidR="00000000" w:rsidRPr="00000000">
              <w:rPr>
                <w:color w:val="000000"/>
                <w:sz w:val="28"/>
                <w:szCs w:val="28"/>
                <w:u w:val="none"/>
                <w:rtl w:val="0"/>
              </w:rPr>
              <w:t xml:space="preserve">Measuring What Matters</w:t>
              <w:tab/>
              <w:t xml:space="preserve">56</w:t>
            </w:r>
          </w:hyperlink>
          <w:r w:rsidDel="00000000" w:rsidR="00000000" w:rsidRPr="00000000">
            <w:rPr>
              <w:rtl w:val="0"/>
            </w:rPr>
          </w:r>
        </w:p>
        <w:p w:rsidR="00000000" w:rsidDel="00000000" w:rsidP="00000000" w:rsidRDefault="00000000" w:rsidRPr="00000000" w14:paraId="0000001B">
          <w:pPr>
            <w:tabs>
              <w:tab w:val="right" w:leader="none" w:pos="12000"/>
            </w:tabs>
            <w:spacing w:after="0" w:before="60" w:line="240" w:lineRule="auto"/>
            <w:rPr>
              <w:color w:val="000000"/>
              <w:sz w:val="28"/>
              <w:szCs w:val="28"/>
              <w:u w:val="none"/>
            </w:rPr>
          </w:pPr>
          <w:hyperlink w:anchor="_ris7mtl4rehk">
            <w:r w:rsidDel="00000000" w:rsidR="00000000" w:rsidRPr="00000000">
              <w:rPr>
                <w:color w:val="000000"/>
                <w:sz w:val="28"/>
                <w:szCs w:val="28"/>
                <w:u w:val="none"/>
                <w:rtl w:val="0"/>
              </w:rPr>
              <w:t xml:space="preserve">Future-Proofing Your Strategy</w:t>
              <w:tab/>
              <w:t xml:space="preserve">58</w:t>
            </w:r>
          </w:hyperlink>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1C">
      <w:pPr>
        <w:rPr/>
      </w:pPr>
      <w:r w:rsidDel="00000000" w:rsidR="00000000" w:rsidRPr="00000000">
        <w:br w:type="page"/>
      </w:r>
      <w:r w:rsidDel="00000000" w:rsidR="00000000" w:rsidRPr="00000000">
        <w:rPr>
          <w:rtl w:val="0"/>
        </w:rPr>
      </w:r>
    </w:p>
    <w:p w:rsidR="00000000" w:rsidDel="00000000" w:rsidP="00000000" w:rsidRDefault="00000000" w:rsidRPr="00000000" w14:paraId="0000001D">
      <w:pPr>
        <w:spacing w:after="0" w:line="192.00000000000003" w:lineRule="auto"/>
        <w:ind w:left="0" w:firstLine="0"/>
        <w:rPr>
          <w:rFonts w:ascii="Poppins" w:cs="Poppins" w:eastAsia="Poppins" w:hAnsi="Poppins"/>
          <w:b w:val="1"/>
          <w:sz w:val="64"/>
          <w:szCs w:val="64"/>
        </w:rPr>
      </w:pPr>
      <w:r w:rsidDel="00000000" w:rsidR="00000000" w:rsidRPr="00000000">
        <w:rPr>
          <w:rFonts w:ascii="Poppins" w:cs="Poppins" w:eastAsia="Poppins" w:hAnsi="Poppins"/>
          <w:b w:val="1"/>
          <w:sz w:val="64"/>
          <w:szCs w:val="64"/>
          <w:rtl w:val="0"/>
        </w:rPr>
        <w:t xml:space="preserve">DISCLAIMER</w:t>
      </w:r>
    </w:p>
    <w:p w:rsidR="00000000" w:rsidDel="00000000" w:rsidP="00000000" w:rsidRDefault="00000000" w:rsidRPr="00000000" w14:paraId="0000001E">
      <w:pPr>
        <w:shd w:fill="auto" w:val="clear"/>
        <w:spacing w:line="275.9999942779541" w:lineRule="auto"/>
        <w:ind w:left="0" w:firstLine="0"/>
        <w:rPr>
          <w:color w:val="c3156f"/>
        </w:rPr>
      </w:pPr>
      <w:r w:rsidDel="00000000" w:rsidR="00000000" w:rsidRPr="00000000">
        <w:rPr>
          <w:b w:val="1"/>
          <w:color w:val="c3156f"/>
          <w:sz w:val="62"/>
          <w:szCs w:val="62"/>
          <w:rtl w:val="0"/>
        </w:rPr>
        <w:t xml:space="preserve">____</w:t>
      </w:r>
      <w:r w:rsidDel="00000000" w:rsidR="00000000" w:rsidRPr="00000000">
        <w:rPr>
          <w:rtl w:val="0"/>
        </w:rPr>
      </w:r>
    </w:p>
    <w:p w:rsidR="00000000" w:rsidDel="00000000" w:rsidP="00000000" w:rsidRDefault="00000000" w:rsidRPr="00000000" w14:paraId="0000001F">
      <w:pPr>
        <w:rPr/>
      </w:pPr>
      <w:r w:rsidDel="00000000" w:rsidR="00000000" w:rsidRPr="00000000">
        <w:rPr>
          <w:rtl w:val="0"/>
        </w:rPr>
        <w:t xml:space="preserve">The information provided in this ebook is intended solely for educational and informational purposes. The author does not accept any responsibility for the outcomes that may arise from the application of the material within. While efforts have been made to ensure the accuracy and relevance of the content, the author cannot be held accountable for any errors or omissions, or for any consequences resulting from the use or misuse of the information provided. The responsibility for any actions taken based on the information in this ebook lies solely with the reader.</w:t>
      </w:r>
      <w:r w:rsidDel="00000000" w:rsidR="00000000" w:rsidRPr="00000000">
        <w:br w:type="page"/>
      </w:r>
      <w:r w:rsidDel="00000000" w:rsidR="00000000" w:rsidRPr="00000000">
        <w:rPr>
          <w:rtl w:val="0"/>
        </w:rPr>
      </w:r>
    </w:p>
    <w:p w:rsidR="00000000" w:rsidDel="00000000" w:rsidP="00000000" w:rsidRDefault="00000000" w:rsidRPr="00000000" w14:paraId="00000020">
      <w:pPr>
        <w:rPr/>
      </w:pPr>
      <w:r w:rsidDel="00000000" w:rsidR="00000000" w:rsidRPr="00000000">
        <w:rPr/>
        <w:drawing>
          <wp:inline distB="114300" distT="114300" distL="114300" distR="114300">
            <wp:extent cx="5829300" cy="7543800"/>
            <wp:effectExtent b="0" l="0" r="0" t="0"/>
            <wp:docPr id="2" name="image11.jpg"/>
            <a:graphic>
              <a:graphicData uri="http://schemas.openxmlformats.org/drawingml/2006/picture">
                <pic:pic>
                  <pic:nvPicPr>
                    <pic:cNvPr id="0" name="image11.jpg"/>
                    <pic:cNvPicPr preferRelativeResize="0"/>
                  </pic:nvPicPr>
                  <pic:blipFill>
                    <a:blip r:embed="rId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1">
      <w:pPr>
        <w:pStyle w:val="Heading1"/>
        <w:rPr/>
      </w:pPr>
      <w:bookmarkStart w:colFirst="0" w:colLast="0" w:name="_fg1ks0hndjs8" w:id="0"/>
      <w:bookmarkEnd w:id="0"/>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22">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23">
      <w:pPr>
        <w:widowControl w:val="1"/>
        <w:spacing w:after="600" w:lineRule="auto"/>
        <w:rPr/>
      </w:pPr>
      <w:r w:rsidDel="00000000" w:rsidR="00000000" w:rsidRPr="00000000">
        <w:rPr>
          <w:rtl w:val="0"/>
        </w:rPr>
        <w:t xml:space="preserve">Building a successful business isn't just about attracting new customers—it's about keeping the ones you already have. While many businesses focus heavily on acquisition, the real growth engine lies in your ability to retain and nurture customer relationships over time. This book presents field-tested strategies and practical approaches to transform one-time buyers into loyal advocates who stick with your brand for years to come.</w:t>
      </w:r>
    </w:p>
    <w:tbl>
      <w:tblPr>
        <w:tblStyle w:val="Table1"/>
        <w:tblW w:w="898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85"/>
        <w:tblGridChange w:id="0">
          <w:tblGrid>
            <w:gridCol w:w="8985"/>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1"/>
              <w:spacing w:after="0" w:lineRule="auto"/>
              <w:rPr>
                <w:b w:val="1"/>
                <w:i w:val="1"/>
                <w:sz w:val="36"/>
                <w:szCs w:val="36"/>
              </w:rPr>
            </w:pPr>
            <w:r w:rsidDel="00000000" w:rsidR="00000000" w:rsidRPr="00000000">
              <w:rPr>
                <w:b w:val="1"/>
                <w:i w:val="1"/>
                <w:sz w:val="36"/>
                <w:szCs w:val="36"/>
                <w:rtl w:val="0"/>
              </w:rPr>
              <w:t xml:space="preserve">Acquiring a new customer can cost up to five times more than retaining an existing one.</w:t>
            </w:r>
          </w:p>
        </w:tc>
      </w:tr>
    </w:tbl>
    <w:p w:rsidR="00000000" w:rsidDel="00000000" w:rsidP="00000000" w:rsidRDefault="00000000" w:rsidRPr="00000000" w14:paraId="00000025">
      <w:pPr>
        <w:spacing w:after="320" w:lineRule="auto"/>
        <w:ind w:left="0" w:firstLine="0"/>
        <w:rPr/>
      </w:pPr>
      <w:r w:rsidDel="00000000" w:rsidR="00000000" w:rsidRPr="00000000">
        <w:rPr>
          <w:rtl w:val="0"/>
        </w:rPr>
      </w:r>
    </w:p>
    <w:p w:rsidR="00000000" w:rsidDel="00000000" w:rsidP="00000000" w:rsidRDefault="00000000" w:rsidRPr="00000000" w14:paraId="00000026">
      <w:pPr>
        <w:widowControl w:val="1"/>
        <w:rPr/>
      </w:pPr>
      <w:r w:rsidDel="00000000" w:rsidR="00000000" w:rsidRPr="00000000">
        <w:rPr>
          <w:rtl w:val="0"/>
        </w:rPr>
        <w:t xml:space="preserve">You've likely experienced the frustration of watching customers slip away despite your best efforts to serve them well. Perhaps you've invested considerable resources in marketing campaigns that bring in new customers, only to see them disappear after their first purchase. </w:t>
      </w:r>
    </w:p>
    <w:p w:rsidR="00000000" w:rsidDel="00000000" w:rsidP="00000000" w:rsidRDefault="00000000" w:rsidRPr="00000000" w14:paraId="00000027">
      <w:pPr>
        <w:widowControl w:val="1"/>
        <w:rPr/>
      </w:pPr>
      <w:r w:rsidDel="00000000" w:rsidR="00000000" w:rsidRPr="00000000">
        <w:rPr>
          <w:rtl w:val="0"/>
        </w:rPr>
        <w:t xml:space="preserve">The truth is, customer retention isn't just about providing good products or services. It's about creating an ecosystem where customers feel valued, understood, and eager to maintain their relationship with your brand.</w:t>
      </w:r>
    </w:p>
    <w:p w:rsidR="00000000" w:rsidDel="00000000" w:rsidP="00000000" w:rsidRDefault="00000000" w:rsidRPr="00000000" w14:paraId="00000028">
      <w:pPr>
        <w:widowControl w:val="1"/>
        <w:rPr/>
      </w:pPr>
      <w:r w:rsidDel="00000000" w:rsidR="00000000" w:rsidRPr="00000000">
        <w:rPr>
          <w:rtl w:val="0"/>
        </w:rPr>
        <w:t xml:space="preserve">Acquiring a new customer can cost up to five times more than retaining an existing one, yet many businesses continue to prioritize acquisition over retention. Through this book, you'll discover why this approach is fundamentally flawed and learn how to implement retention strategies that drive sustainable growth. From designing compelling loyalty programs to leveraging data for personalized experiences, you'll gain actionable insights that can be applied to businesses of any size or industry.</w:t>
      </w:r>
    </w:p>
    <w:p w:rsidR="00000000" w:rsidDel="00000000" w:rsidP="00000000" w:rsidRDefault="00000000" w:rsidRPr="00000000" w14:paraId="00000029">
      <w:pPr>
        <w:widowControl w:val="1"/>
        <w:rPr/>
      </w:pPr>
      <w:r w:rsidDel="00000000" w:rsidR="00000000" w:rsidRPr="00000000">
        <w:rPr>
          <w:rtl w:val="0"/>
        </w:rPr>
        <w:t xml:space="preserve">What sets this book apart is its practical, results-driven approach to customer retention. It contains clear examples, proven frameworks, and step-by-step guidance for implementing effective retention strategies. It'll teach you how to identify early warning signs of customer churn, create meaningful engagement opportunities, and build a customer service model that anticipates needs before they arise. So whether you're a small business owner looking to strengthen customer relationships or a marketing professional seeking to enhance your retention metrics, this book will provide the tools and knowledge you need to succeed.</w:t>
      </w:r>
    </w:p>
    <w:p w:rsidR="00000000" w:rsidDel="00000000" w:rsidP="00000000" w:rsidRDefault="00000000" w:rsidRPr="00000000" w14:paraId="0000002A">
      <w:pPr>
        <w:widowControl w:val="1"/>
        <w:rPr/>
      </w:pPr>
      <w:r w:rsidDel="00000000" w:rsidR="00000000" w:rsidRPr="00000000">
        <w:rPr>
          <w:rtl w:val="0"/>
        </w:rPr>
        <w:t xml:space="preserve">The strategies and tactics shared in these pages have been refined through years of experience and validated by successful businesses across various sectors. By implementing these approaches, you'll be equipped to not only retain more customers but also transform them into passionate brand advocates who drive referrals and contribute to your company's long-term success.</w:t>
      </w:r>
      <w:r w:rsidDel="00000000" w:rsidR="00000000" w:rsidRPr="00000000">
        <w:br w:type="page"/>
      </w:r>
      <w:r w:rsidDel="00000000" w:rsidR="00000000" w:rsidRPr="00000000">
        <w:rPr>
          <w:rtl w:val="0"/>
        </w:rPr>
      </w:r>
    </w:p>
    <w:p w:rsidR="00000000" w:rsidDel="00000000" w:rsidP="00000000" w:rsidRDefault="00000000" w:rsidRPr="00000000" w14:paraId="0000002B">
      <w:pPr>
        <w:widowControl w:val="1"/>
        <w:rPr/>
      </w:pPr>
      <w:r w:rsidDel="00000000" w:rsidR="00000000" w:rsidRPr="00000000">
        <w:rPr/>
        <w:drawing>
          <wp:inline distB="114300" distT="114300" distL="114300" distR="114300">
            <wp:extent cx="5829300" cy="7543800"/>
            <wp:effectExtent b="0" l="0" r="0" t="0"/>
            <wp:docPr id="9" name="image7.jpg"/>
            <a:graphic>
              <a:graphicData uri="http://schemas.openxmlformats.org/drawingml/2006/picture">
                <pic:pic>
                  <pic:nvPicPr>
                    <pic:cNvPr id="0" name="image7.jpg"/>
                    <pic:cNvPicPr preferRelativeResize="0"/>
                  </pic:nvPicPr>
                  <pic:blipFill>
                    <a:blip r:embed="rId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2C">
      <w:pPr>
        <w:pStyle w:val="Heading1"/>
        <w:rPr/>
      </w:pPr>
      <w:bookmarkStart w:colFirst="0" w:colLast="0" w:name="_8fn4utwgpk4k" w:id="1"/>
      <w:bookmarkEnd w:id="1"/>
      <w:r w:rsidDel="00000000" w:rsidR="00000000" w:rsidRPr="00000000">
        <w:rPr>
          <w:rtl w:val="0"/>
        </w:rPr>
        <w:t xml:space="preserve">WHY KEEPING CUSTOMERS MATTERS</w:t>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2E">
      <w:pPr>
        <w:widowControl w:val="1"/>
        <w:spacing w:after="580" w:lineRule="auto"/>
        <w:rPr/>
      </w:pPr>
      <w:r w:rsidDel="00000000" w:rsidR="00000000" w:rsidRPr="00000000">
        <w:rPr>
          <w:rtl w:val="0"/>
        </w:rPr>
        <w:t xml:space="preserve">According to Marketing Tech Blog, loyal customers can be worth up to </w:t>
      </w:r>
      <w:r w:rsidDel="00000000" w:rsidR="00000000" w:rsidRPr="00000000">
        <w:rPr>
          <w:b w:val="1"/>
          <w:rtl w:val="0"/>
        </w:rPr>
        <w:t xml:space="preserve">10x</w:t>
      </w:r>
      <w:r w:rsidDel="00000000" w:rsidR="00000000" w:rsidRPr="00000000">
        <w:rPr>
          <w:rtl w:val="0"/>
        </w:rPr>
        <w:t xml:space="preserve"> as much as their first purchase. This statistic shapes how successful businesses approach growth and sustainability in their operations. Understanding and mastering customer retention isn't just another business metric, but the foundation upon which lasting business success is built.</w:t>
      </w:r>
    </w:p>
    <w:p w:rsidR="00000000" w:rsidDel="00000000" w:rsidP="00000000" w:rsidRDefault="00000000" w:rsidRPr="00000000" w14:paraId="0000002F">
      <w:pPr>
        <w:pStyle w:val="Heading2"/>
        <w:rPr/>
      </w:pPr>
      <w:bookmarkStart w:colFirst="0" w:colLast="0" w:name="_j0fj3duof120" w:id="2"/>
      <w:bookmarkEnd w:id="2"/>
      <w:r w:rsidDel="00000000" w:rsidR="00000000" w:rsidRPr="00000000">
        <w:rPr>
          <w:rtl w:val="0"/>
        </w:rPr>
        <w:t xml:space="preserve">The Economics of Customer Retention</w:t>
      </w:r>
    </w:p>
    <w:p w:rsidR="00000000" w:rsidDel="00000000" w:rsidP="00000000" w:rsidRDefault="00000000" w:rsidRPr="00000000" w14:paraId="00000030">
      <w:pPr>
        <w:widowControl w:val="1"/>
        <w:rPr/>
      </w:pPr>
      <w:r w:rsidDel="00000000" w:rsidR="00000000" w:rsidRPr="00000000">
        <w:rPr>
          <w:rtl w:val="0"/>
        </w:rPr>
        <w:t xml:space="preserve">Customer retention is the ability of a company to maintain its existing customers over time, measured by the percentage of customers who continue to buy products or services over a specific period. This metric is fundamentally important to business profitability because the economics of keeping existing customers typically yields far greater returns than constantly acquiring new ones.</w:t>
      </w:r>
    </w:p>
    <w:p w:rsidR="00000000" w:rsidDel="00000000" w:rsidP="00000000" w:rsidRDefault="00000000" w:rsidRPr="00000000" w14:paraId="00000031">
      <w:pPr>
        <w:widowControl w:val="1"/>
        <w:rPr/>
      </w:pPr>
      <w:r w:rsidDel="00000000" w:rsidR="00000000" w:rsidRPr="00000000">
        <w:rPr>
          <w:rtl w:val="0"/>
        </w:rPr>
        <w:t xml:space="preserve">Let’s say your business acquires 100 new customers this month at $200 each, totaling $20,000 in acquisition costs. Now imagine retaining just 20 of those customers for five years, each spending $1,000 annually. You've generated $100,000 in revenue from a $4,000 investment (the acquisition cost for those 20 customers). That's the power of retention economics at work.</w:t>
      </w:r>
    </w:p>
    <w:p w:rsidR="00000000" w:rsidDel="00000000" w:rsidP="00000000" w:rsidRDefault="00000000" w:rsidRPr="00000000" w14:paraId="00000032">
      <w:pPr>
        <w:widowControl w:val="1"/>
        <w:rPr/>
      </w:pPr>
      <w:r w:rsidDel="00000000" w:rsidR="00000000" w:rsidRPr="00000000">
        <w:rPr>
          <w:rtl w:val="0"/>
        </w:rPr>
        <w:t xml:space="preserve">The financial impact of customer retention extends far beyond simple cost savings. When examining the relationship between customer retention and business success, a fascinating pattern emerges. According to Bain &amp; Company’s report, a mere 5% increase in customer retention can boost profits by 25% to 95%. This multiplier effect occurs because retained customers exhibit several valuable behaviors:</w:t>
      </w:r>
    </w:p>
    <w:p w:rsidR="00000000" w:rsidDel="00000000" w:rsidP="00000000" w:rsidRDefault="00000000" w:rsidRPr="00000000" w14:paraId="00000033">
      <w:pPr>
        <w:widowControl w:val="1"/>
        <w:numPr>
          <w:ilvl w:val="0"/>
          <w:numId w:val="2"/>
        </w:numPr>
        <w:spacing w:after="100" w:lineRule="auto"/>
        <w:ind w:left="900" w:hanging="360"/>
        <w:rPr/>
      </w:pPr>
      <w:r w:rsidDel="00000000" w:rsidR="00000000" w:rsidRPr="00000000">
        <w:rPr>
          <w:b w:val="1"/>
          <w:color w:val="434343"/>
          <w:rtl w:val="0"/>
        </w:rPr>
        <w:t xml:space="preserve">They spend more over time as their trust in your brand grows. </w:t>
      </w:r>
      <w:r w:rsidDel="00000000" w:rsidR="00000000" w:rsidRPr="00000000">
        <w:rPr>
          <w:color w:val="666666"/>
          <w:rtl w:val="0"/>
        </w:rPr>
        <w:t xml:space="preserve">This increased spending comes naturally through deeper product exploration, premium upgrades, and more frequent purchases.</w:t>
      </w:r>
    </w:p>
    <w:p w:rsidR="00000000" w:rsidDel="00000000" w:rsidP="00000000" w:rsidRDefault="00000000" w:rsidRPr="00000000" w14:paraId="00000034">
      <w:pPr>
        <w:widowControl w:val="1"/>
        <w:numPr>
          <w:ilvl w:val="0"/>
          <w:numId w:val="2"/>
        </w:numPr>
        <w:spacing w:after="100" w:lineRule="auto"/>
        <w:ind w:left="900" w:hanging="360"/>
        <w:rPr/>
      </w:pPr>
      <w:r w:rsidDel="00000000" w:rsidR="00000000" w:rsidRPr="00000000">
        <w:rPr>
          <w:b w:val="1"/>
          <w:color w:val="434343"/>
          <w:rtl w:val="0"/>
        </w:rPr>
        <w:t xml:space="preserve">Their service costs decrease significantly.</w:t>
      </w:r>
      <w:r w:rsidDel="00000000" w:rsidR="00000000" w:rsidRPr="00000000">
        <w:rPr>
          <w:color w:val="666666"/>
          <w:rtl w:val="0"/>
        </w:rPr>
        <w:t xml:space="preserve"> Long-term customers understand your products, processes, and policies better, requiring less support and generating fewer service tickets. </w:t>
      </w:r>
    </w:p>
    <w:p w:rsidR="00000000" w:rsidDel="00000000" w:rsidP="00000000" w:rsidRDefault="00000000" w:rsidRPr="00000000" w14:paraId="00000035">
      <w:pPr>
        <w:widowControl w:val="1"/>
        <w:numPr>
          <w:ilvl w:val="0"/>
          <w:numId w:val="2"/>
        </w:numPr>
        <w:ind w:left="900" w:hanging="360"/>
        <w:rPr/>
      </w:pPr>
      <w:r w:rsidDel="00000000" w:rsidR="00000000" w:rsidRPr="00000000">
        <w:rPr>
          <w:b w:val="1"/>
          <w:color w:val="434343"/>
          <w:rtl w:val="0"/>
        </w:rPr>
        <w:t xml:space="preserve">They become powerful brand advocates. </w:t>
      </w:r>
      <w:r w:rsidDel="00000000" w:rsidR="00000000" w:rsidRPr="00000000">
        <w:rPr>
          <w:color w:val="666666"/>
          <w:rtl w:val="0"/>
        </w:rPr>
        <w:t xml:space="preserve">Satisfied long-term customers generate more referrals than new customers, effectively becoming an extension of your marketing team. These referrals have a higher retention rate themselves and convert at a higher rate than other leads.</w:t>
      </w:r>
    </w:p>
    <w:p w:rsidR="00000000" w:rsidDel="00000000" w:rsidP="00000000" w:rsidRDefault="00000000" w:rsidRPr="00000000" w14:paraId="00000036">
      <w:pPr>
        <w:widowControl w:val="1"/>
        <w:rPr/>
      </w:pPr>
      <w:r w:rsidDel="00000000" w:rsidR="00000000" w:rsidRPr="00000000">
        <w:rPr>
          <w:rtl w:val="0"/>
        </w:rPr>
        <w:t xml:space="preserve">You’re probably familiar with the success story of Starbucks, which transformed its business by focusing on retention. The coffee giant implemented its rewards program in 2009, leading to:</w:t>
      </w:r>
    </w:p>
    <w:p w:rsidR="00000000" w:rsidDel="00000000" w:rsidP="00000000" w:rsidRDefault="00000000" w:rsidRPr="00000000" w14:paraId="00000037">
      <w:pPr>
        <w:widowControl w:val="1"/>
        <w:numPr>
          <w:ilvl w:val="0"/>
          <w:numId w:val="4"/>
        </w:numPr>
        <w:spacing w:after="100" w:lineRule="auto"/>
        <w:ind w:left="900" w:hanging="360"/>
        <w:rPr/>
      </w:pPr>
      <w:r w:rsidDel="00000000" w:rsidR="00000000" w:rsidRPr="00000000">
        <w:rPr>
          <w:color w:val="666666"/>
          <w:rtl w:val="0"/>
        </w:rPr>
        <w:t xml:space="preserve">40% increase in customer visits</w:t>
      </w:r>
    </w:p>
    <w:p w:rsidR="00000000" w:rsidDel="00000000" w:rsidP="00000000" w:rsidRDefault="00000000" w:rsidRPr="00000000" w14:paraId="00000038">
      <w:pPr>
        <w:widowControl w:val="1"/>
        <w:numPr>
          <w:ilvl w:val="0"/>
          <w:numId w:val="4"/>
        </w:numPr>
        <w:spacing w:after="100" w:lineRule="auto"/>
        <w:ind w:left="900" w:hanging="360"/>
        <w:rPr/>
      </w:pPr>
      <w:r w:rsidDel="00000000" w:rsidR="00000000" w:rsidRPr="00000000">
        <w:rPr>
          <w:color w:val="666666"/>
          <w:rtl w:val="0"/>
        </w:rPr>
        <w:t xml:space="preserve">75% higher spend per visit for rewards members</w:t>
      </w:r>
    </w:p>
    <w:p w:rsidR="00000000" w:rsidDel="00000000" w:rsidP="00000000" w:rsidRDefault="00000000" w:rsidRPr="00000000" w14:paraId="00000039">
      <w:pPr>
        <w:widowControl w:val="1"/>
        <w:numPr>
          <w:ilvl w:val="0"/>
          <w:numId w:val="4"/>
        </w:numPr>
        <w:spacing w:after="100" w:lineRule="auto"/>
        <w:ind w:left="900" w:hanging="360"/>
        <w:rPr/>
      </w:pPr>
      <w:r w:rsidDel="00000000" w:rsidR="00000000" w:rsidRPr="00000000">
        <w:rPr>
          <w:color w:val="666666"/>
          <w:rtl w:val="0"/>
        </w:rPr>
        <w:t xml:space="preserve">$2.65 billion loaded onto Starbucks cards in 2019</w:t>
      </w:r>
    </w:p>
    <w:p w:rsidR="00000000" w:rsidDel="00000000" w:rsidP="00000000" w:rsidRDefault="00000000" w:rsidRPr="00000000" w14:paraId="0000003A">
      <w:pPr>
        <w:widowControl w:val="1"/>
        <w:numPr>
          <w:ilvl w:val="0"/>
          <w:numId w:val="4"/>
        </w:numPr>
        <w:spacing w:after="580" w:lineRule="auto"/>
        <w:ind w:left="900" w:hanging="360"/>
        <w:rPr/>
      </w:pPr>
      <w:r w:rsidDel="00000000" w:rsidR="00000000" w:rsidRPr="00000000">
        <w:rPr>
          <w:color w:val="666666"/>
          <w:rtl w:val="0"/>
        </w:rPr>
        <w:t xml:space="preserve">18.9 million active rewards members driving 40% of sales</w:t>
      </w:r>
    </w:p>
    <w:p w:rsidR="00000000" w:rsidDel="00000000" w:rsidP="00000000" w:rsidRDefault="00000000" w:rsidRPr="00000000" w14:paraId="0000003B">
      <w:pPr>
        <w:pStyle w:val="Heading2"/>
        <w:rPr/>
      </w:pPr>
      <w:bookmarkStart w:colFirst="0" w:colLast="0" w:name="_ni7ngnwivx74" w:id="3"/>
      <w:bookmarkEnd w:id="3"/>
      <w:r w:rsidDel="00000000" w:rsidR="00000000" w:rsidRPr="00000000">
        <w:rPr>
          <w:rtl w:val="0"/>
        </w:rPr>
        <w:t xml:space="preserve">The Psychology Behind Customer Loyalty</w:t>
      </w:r>
    </w:p>
    <w:p w:rsidR="00000000" w:rsidDel="00000000" w:rsidP="00000000" w:rsidRDefault="00000000" w:rsidRPr="00000000" w14:paraId="0000003C">
      <w:pPr>
        <w:widowControl w:val="1"/>
        <w:rPr/>
      </w:pPr>
      <w:r w:rsidDel="00000000" w:rsidR="00000000" w:rsidRPr="00000000">
        <w:rPr>
          <w:rtl w:val="0"/>
        </w:rPr>
        <w:t xml:space="preserve">Understanding why customers stay loyal requires diving into the psychological factors that influence human behavior. The psychology of choice plays a crucial role in customer retention. When customers repeatedly choose your product or service, they're not just making a transaction—they're reinforcing a psychological commitment.</w:t>
      </w:r>
    </w:p>
    <w:p w:rsidR="00000000" w:rsidDel="00000000" w:rsidP="00000000" w:rsidRDefault="00000000" w:rsidRPr="00000000" w14:paraId="0000003D">
      <w:pPr>
        <w:widowControl w:val="1"/>
        <w:rPr/>
      </w:pPr>
      <w:r w:rsidDel="00000000" w:rsidR="00000000" w:rsidRPr="00000000">
        <w:rPr>
          <w:rtl w:val="0"/>
        </w:rPr>
        <w:t xml:space="preserve">This commitment develops through several stages:</w:t>
      </w:r>
    </w:p>
    <w:p w:rsidR="00000000" w:rsidDel="00000000" w:rsidP="00000000" w:rsidRDefault="00000000" w:rsidRPr="00000000" w14:paraId="0000003E">
      <w:pPr>
        <w:widowControl w:val="1"/>
        <w:numPr>
          <w:ilvl w:val="0"/>
          <w:numId w:val="1"/>
        </w:numPr>
        <w:spacing w:after="60" w:before="200" w:lineRule="auto"/>
        <w:ind w:left="900" w:hanging="360"/>
        <w:rPr>
          <w:b w:val="1"/>
          <w:color w:val="c3156f"/>
        </w:rPr>
      </w:pPr>
      <w:r w:rsidDel="00000000" w:rsidR="00000000" w:rsidRPr="00000000">
        <w:rPr>
          <w:b w:val="1"/>
          <w:color w:val="c3156f"/>
          <w:rtl w:val="0"/>
        </w:rPr>
        <w:t xml:space="preserve">Cognitive Ease</w:t>
      </w:r>
    </w:p>
    <w:p w:rsidR="00000000" w:rsidDel="00000000" w:rsidP="00000000" w:rsidRDefault="00000000" w:rsidRPr="00000000" w14:paraId="0000003F">
      <w:pPr>
        <w:widowControl w:val="1"/>
        <w:spacing w:after="0" w:lineRule="auto"/>
        <w:ind w:left="900" w:firstLine="0"/>
        <w:rPr>
          <w:color w:val="666666"/>
        </w:rPr>
      </w:pPr>
      <w:r w:rsidDel="00000000" w:rsidR="00000000" w:rsidRPr="00000000">
        <w:rPr>
          <w:color w:val="666666"/>
          <w:rtl w:val="0"/>
        </w:rPr>
        <w:t xml:space="preserve">The more familiar customers become with your brand, the less mental energy they need to expend when making purchase decisions. This cognitive comfort creates a natural barrier to switching providers.</w:t>
      </w:r>
    </w:p>
    <w:p w:rsidR="00000000" w:rsidDel="00000000" w:rsidP="00000000" w:rsidRDefault="00000000" w:rsidRPr="00000000" w14:paraId="00000040">
      <w:pPr>
        <w:widowControl w:val="1"/>
        <w:numPr>
          <w:ilvl w:val="0"/>
          <w:numId w:val="1"/>
        </w:numPr>
        <w:spacing w:after="60" w:before="200" w:lineRule="auto"/>
        <w:ind w:left="900" w:hanging="360"/>
        <w:rPr>
          <w:b w:val="1"/>
          <w:color w:val="c3156f"/>
        </w:rPr>
      </w:pPr>
      <w:r w:rsidDel="00000000" w:rsidR="00000000" w:rsidRPr="00000000">
        <w:rPr>
          <w:b w:val="1"/>
          <w:color w:val="c3156f"/>
          <w:rtl w:val="0"/>
        </w:rPr>
        <w:t xml:space="preserve">Identity Integration</w:t>
      </w:r>
    </w:p>
    <w:p w:rsidR="00000000" w:rsidDel="00000000" w:rsidP="00000000" w:rsidRDefault="00000000" w:rsidRPr="00000000" w14:paraId="00000041">
      <w:pPr>
        <w:widowControl w:val="1"/>
        <w:spacing w:after="0" w:lineRule="auto"/>
        <w:ind w:left="900" w:firstLine="0"/>
        <w:rPr>
          <w:color w:val="666666"/>
        </w:rPr>
      </w:pPr>
      <w:r w:rsidDel="00000000" w:rsidR="00000000" w:rsidRPr="00000000">
        <w:rPr>
          <w:color w:val="666666"/>
          <w:rtl w:val="0"/>
        </w:rPr>
        <w:t xml:space="preserve">Long-term customers often begin to integrate your brand into their personal identity. This psychological phenomenon explains why Apple users defend their choice of technology or why Nike athletes wouldn't dream of wearing Adidas.</w:t>
      </w:r>
    </w:p>
    <w:p w:rsidR="00000000" w:rsidDel="00000000" w:rsidP="00000000" w:rsidRDefault="00000000" w:rsidRPr="00000000" w14:paraId="00000042">
      <w:pPr>
        <w:widowControl w:val="1"/>
        <w:numPr>
          <w:ilvl w:val="0"/>
          <w:numId w:val="1"/>
        </w:numPr>
        <w:spacing w:after="60" w:before="200" w:lineRule="auto"/>
        <w:ind w:left="900" w:hanging="360"/>
        <w:rPr>
          <w:b w:val="1"/>
          <w:color w:val="c3156f"/>
        </w:rPr>
      </w:pPr>
      <w:r w:rsidDel="00000000" w:rsidR="00000000" w:rsidRPr="00000000">
        <w:rPr>
          <w:b w:val="1"/>
          <w:color w:val="c3156f"/>
          <w:rtl w:val="0"/>
        </w:rPr>
        <w:t xml:space="preserve">Loss Aversion</w:t>
      </w:r>
    </w:p>
    <w:p w:rsidR="00000000" w:rsidDel="00000000" w:rsidP="00000000" w:rsidRDefault="00000000" w:rsidRPr="00000000" w14:paraId="00000043">
      <w:pPr>
        <w:widowControl w:val="1"/>
        <w:spacing w:after="0" w:lineRule="auto"/>
        <w:ind w:left="900" w:firstLine="0"/>
        <w:rPr>
          <w:color w:val="666666"/>
        </w:rPr>
      </w:pPr>
      <w:r w:rsidDel="00000000" w:rsidR="00000000" w:rsidRPr="00000000">
        <w:rPr>
          <w:color w:val="666666"/>
          <w:rtl w:val="0"/>
        </w:rPr>
        <w:t xml:space="preserve">Once customers have invested time, money, and emotional energy into a relationship with your brand, the perceived cost of switching increases dramatically. This psychological principle makes customers more likely to stay even when presented with seemingly better alternatives.</w:t>
      </w:r>
    </w:p>
    <w:p w:rsidR="00000000" w:rsidDel="00000000" w:rsidP="00000000" w:rsidRDefault="00000000" w:rsidRPr="00000000" w14:paraId="00000044">
      <w:pPr>
        <w:widowControl w:val="1"/>
        <w:numPr>
          <w:ilvl w:val="0"/>
          <w:numId w:val="1"/>
        </w:numPr>
        <w:spacing w:after="60" w:before="200" w:lineRule="auto"/>
        <w:ind w:left="900" w:hanging="360"/>
        <w:rPr>
          <w:b w:val="1"/>
          <w:color w:val="c3156f"/>
        </w:rPr>
      </w:pPr>
      <w:r w:rsidDel="00000000" w:rsidR="00000000" w:rsidRPr="00000000">
        <w:rPr>
          <w:b w:val="1"/>
          <w:color w:val="c3156f"/>
          <w:rtl w:val="0"/>
        </w:rPr>
        <w:t xml:space="preserve">Trust Development</w:t>
      </w:r>
    </w:p>
    <w:p w:rsidR="00000000" w:rsidDel="00000000" w:rsidP="00000000" w:rsidRDefault="00000000" w:rsidRPr="00000000" w14:paraId="00000045">
      <w:pPr>
        <w:widowControl w:val="1"/>
        <w:ind w:left="900" w:firstLine="0"/>
        <w:rPr>
          <w:color w:val="666666"/>
        </w:rPr>
      </w:pPr>
      <w:r w:rsidDel="00000000" w:rsidR="00000000" w:rsidRPr="00000000">
        <w:rPr>
          <w:color w:val="666666"/>
          <w:rtl w:val="0"/>
        </w:rPr>
        <w:t xml:space="preserve">Trust builds gradually through consistent positive experiences. Each successful interaction strengthens the customer's confidence in your brand, making them more resilient to competitive offers and occasional service issues.</w:t>
      </w:r>
    </w:p>
    <w:p w:rsidR="00000000" w:rsidDel="00000000" w:rsidP="00000000" w:rsidRDefault="00000000" w:rsidRPr="00000000" w14:paraId="00000046">
      <w:pPr>
        <w:widowControl w:val="1"/>
        <w:rPr/>
      </w:pPr>
      <w:r w:rsidDel="00000000" w:rsidR="00000000" w:rsidRPr="00000000">
        <w:rPr>
          <w:rtl w:val="0"/>
        </w:rPr>
        <w:t xml:space="preserve">The real-world application of these psychological principles can be seen in Amazon Prime's success. The subscription service creates:</w:t>
      </w:r>
    </w:p>
    <w:p w:rsidR="00000000" w:rsidDel="00000000" w:rsidP="00000000" w:rsidRDefault="00000000" w:rsidRPr="00000000" w14:paraId="00000047">
      <w:pPr>
        <w:widowControl w:val="1"/>
        <w:numPr>
          <w:ilvl w:val="0"/>
          <w:numId w:val="9"/>
        </w:numPr>
        <w:spacing w:after="100" w:lineRule="auto"/>
        <w:ind w:left="960" w:hanging="360"/>
        <w:rPr/>
      </w:pPr>
      <w:r w:rsidDel="00000000" w:rsidR="00000000" w:rsidRPr="00000000">
        <w:rPr>
          <w:color w:val="666666"/>
          <w:rtl w:val="0"/>
        </w:rPr>
        <w:t xml:space="preserve">Cognitive ease through familiar ordering processes</w:t>
      </w:r>
    </w:p>
    <w:p w:rsidR="00000000" w:rsidDel="00000000" w:rsidP="00000000" w:rsidRDefault="00000000" w:rsidRPr="00000000" w14:paraId="00000048">
      <w:pPr>
        <w:widowControl w:val="1"/>
        <w:numPr>
          <w:ilvl w:val="0"/>
          <w:numId w:val="9"/>
        </w:numPr>
        <w:spacing w:after="100" w:lineRule="auto"/>
        <w:ind w:left="960" w:hanging="360"/>
        <w:rPr/>
      </w:pPr>
      <w:r w:rsidDel="00000000" w:rsidR="00000000" w:rsidRPr="00000000">
        <w:rPr>
          <w:color w:val="666666"/>
          <w:rtl w:val="0"/>
        </w:rPr>
        <w:t xml:space="preserve">Identity integration through membership status</w:t>
      </w:r>
    </w:p>
    <w:p w:rsidR="00000000" w:rsidDel="00000000" w:rsidP="00000000" w:rsidRDefault="00000000" w:rsidRPr="00000000" w14:paraId="00000049">
      <w:pPr>
        <w:widowControl w:val="1"/>
        <w:numPr>
          <w:ilvl w:val="0"/>
          <w:numId w:val="9"/>
        </w:numPr>
        <w:spacing w:after="100" w:lineRule="auto"/>
        <w:ind w:left="960" w:hanging="360"/>
        <w:rPr/>
      </w:pPr>
      <w:r w:rsidDel="00000000" w:rsidR="00000000" w:rsidRPr="00000000">
        <w:rPr>
          <w:color w:val="666666"/>
          <w:rtl w:val="0"/>
        </w:rPr>
        <w:t xml:space="preserve">Loss aversion related to Prime benefits</w:t>
      </w:r>
    </w:p>
    <w:p w:rsidR="00000000" w:rsidDel="00000000" w:rsidP="00000000" w:rsidRDefault="00000000" w:rsidRPr="00000000" w14:paraId="0000004A">
      <w:pPr>
        <w:widowControl w:val="1"/>
        <w:numPr>
          <w:ilvl w:val="0"/>
          <w:numId w:val="9"/>
        </w:numPr>
        <w:spacing w:after="580" w:lineRule="auto"/>
        <w:ind w:left="960" w:hanging="360"/>
        <w:rPr/>
      </w:pPr>
      <w:r w:rsidDel="00000000" w:rsidR="00000000" w:rsidRPr="00000000">
        <w:rPr>
          <w:color w:val="666666"/>
          <w:rtl w:val="0"/>
        </w:rPr>
        <w:t xml:space="preserve">Trust through reliable delivery and service</w:t>
      </w:r>
    </w:p>
    <w:p w:rsidR="00000000" w:rsidDel="00000000" w:rsidP="00000000" w:rsidRDefault="00000000" w:rsidRPr="00000000" w14:paraId="0000004B">
      <w:pPr>
        <w:pStyle w:val="Heading2"/>
        <w:rPr/>
      </w:pPr>
      <w:bookmarkStart w:colFirst="0" w:colLast="0" w:name="_1hx2r71bu7c6" w:id="4"/>
      <w:bookmarkEnd w:id="4"/>
      <w:r w:rsidDel="00000000" w:rsidR="00000000" w:rsidRPr="00000000">
        <w:rPr>
          <w:rtl w:val="0"/>
        </w:rPr>
        <w:t xml:space="preserve">Building Retention Through Systems and Strategy</w:t>
      </w:r>
    </w:p>
    <w:p w:rsidR="00000000" w:rsidDel="00000000" w:rsidP="00000000" w:rsidRDefault="00000000" w:rsidRPr="00000000" w14:paraId="0000004C">
      <w:pPr>
        <w:widowControl w:val="1"/>
        <w:spacing w:after="400" w:lineRule="auto"/>
        <w:rPr/>
      </w:pPr>
      <w:r w:rsidDel="00000000" w:rsidR="00000000" w:rsidRPr="00000000">
        <w:rPr>
          <w:rtl w:val="0"/>
        </w:rPr>
        <w:t xml:space="preserve">Creating effective retention systems requires a methodical approach that touches every aspect of your business. Here's how successful companies build retention-focused operations.</w:t>
      </w:r>
    </w:p>
    <w:p w:rsidR="00000000" w:rsidDel="00000000" w:rsidP="00000000" w:rsidRDefault="00000000" w:rsidRPr="00000000" w14:paraId="0000004D">
      <w:pPr>
        <w:pStyle w:val="Heading3"/>
        <w:rPr/>
      </w:pPr>
      <w:bookmarkStart w:colFirst="0" w:colLast="0" w:name="_kpqlssnopmsp" w:id="5"/>
      <w:bookmarkEnd w:id="5"/>
      <w:r w:rsidDel="00000000" w:rsidR="00000000" w:rsidRPr="00000000">
        <w:rPr>
          <w:rtl w:val="0"/>
        </w:rPr>
        <w:t xml:space="preserve">Data-Driven Decision-Making</w:t>
      </w:r>
    </w:p>
    <w:p w:rsidR="00000000" w:rsidDel="00000000" w:rsidP="00000000" w:rsidRDefault="00000000" w:rsidRPr="00000000" w14:paraId="0000004E">
      <w:pPr>
        <w:widowControl w:val="1"/>
        <w:spacing w:after="400" w:lineRule="auto"/>
        <w:rPr/>
      </w:pPr>
      <w:r w:rsidDel="00000000" w:rsidR="00000000" w:rsidRPr="00000000">
        <w:rPr>
          <w:rtl w:val="0"/>
        </w:rPr>
        <w:t xml:space="preserve">Implement robust analytics systems to track customer behavior patterns, identify churn risks, and measure the effectiveness of retention initiatives. Modern tools can predict customer behavior with much greater accuracy, allowing for proactive retention measures.</w:t>
      </w:r>
    </w:p>
    <w:p w:rsidR="00000000" w:rsidDel="00000000" w:rsidP="00000000" w:rsidRDefault="00000000" w:rsidRPr="00000000" w14:paraId="0000004F">
      <w:pPr>
        <w:pStyle w:val="Heading3"/>
        <w:rPr/>
      </w:pPr>
      <w:bookmarkStart w:colFirst="0" w:colLast="0" w:name="_mvmsblkpxync" w:id="6"/>
      <w:bookmarkEnd w:id="6"/>
      <w:r w:rsidDel="00000000" w:rsidR="00000000" w:rsidRPr="00000000">
        <w:rPr>
          <w:rtl w:val="0"/>
        </w:rPr>
        <w:t xml:space="preserve">Customer Journey Mapping</w:t>
      </w:r>
    </w:p>
    <w:p w:rsidR="00000000" w:rsidDel="00000000" w:rsidP="00000000" w:rsidRDefault="00000000" w:rsidRPr="00000000" w14:paraId="00000050">
      <w:pPr>
        <w:widowControl w:val="1"/>
        <w:spacing w:after="400" w:lineRule="auto"/>
        <w:rPr/>
      </w:pPr>
      <w:r w:rsidDel="00000000" w:rsidR="00000000" w:rsidRPr="00000000">
        <w:rPr>
          <w:rtl w:val="0"/>
        </w:rPr>
        <w:t xml:space="preserve">Document every touchpoint in the customer relationship, from first contact through long-term engagement. This mapping helps identify critical moments where retention efforts have the most impact.</w:t>
      </w:r>
    </w:p>
    <w:p w:rsidR="00000000" w:rsidDel="00000000" w:rsidP="00000000" w:rsidRDefault="00000000" w:rsidRPr="00000000" w14:paraId="00000051">
      <w:pPr>
        <w:pStyle w:val="Heading3"/>
        <w:rPr/>
      </w:pPr>
      <w:bookmarkStart w:colFirst="0" w:colLast="0" w:name="_sgpwg6iipx49" w:id="7"/>
      <w:bookmarkEnd w:id="7"/>
      <w:r w:rsidDel="00000000" w:rsidR="00000000" w:rsidRPr="00000000">
        <w:rPr>
          <w:rtl w:val="0"/>
        </w:rPr>
        <w:t xml:space="preserve">Personalization at Scale</w:t>
      </w:r>
    </w:p>
    <w:p w:rsidR="00000000" w:rsidDel="00000000" w:rsidP="00000000" w:rsidRDefault="00000000" w:rsidRPr="00000000" w14:paraId="00000052">
      <w:pPr>
        <w:widowControl w:val="1"/>
        <w:spacing w:after="400" w:lineRule="auto"/>
        <w:rPr/>
      </w:pPr>
      <w:r w:rsidDel="00000000" w:rsidR="00000000" w:rsidRPr="00000000">
        <w:rPr>
          <w:rtl w:val="0"/>
        </w:rPr>
        <w:t xml:space="preserve">Use technology to deliver customized experiences while maintaining operational efficiency. Companies that excel at personalization generate significantly more revenue from those activities.</w:t>
      </w:r>
    </w:p>
    <w:p w:rsidR="00000000" w:rsidDel="00000000" w:rsidP="00000000" w:rsidRDefault="00000000" w:rsidRPr="00000000" w14:paraId="00000053">
      <w:pPr>
        <w:pStyle w:val="Heading3"/>
        <w:rPr/>
      </w:pPr>
      <w:bookmarkStart w:colFirst="0" w:colLast="0" w:name="_mp4c6gecog3" w:id="8"/>
      <w:bookmarkEnd w:id="8"/>
      <w:r w:rsidDel="00000000" w:rsidR="00000000" w:rsidRPr="00000000">
        <w:rPr>
          <w:rtl w:val="0"/>
        </w:rPr>
        <w:t xml:space="preserve">Feedback Loops</w:t>
      </w:r>
    </w:p>
    <w:p w:rsidR="00000000" w:rsidDel="00000000" w:rsidP="00000000" w:rsidRDefault="00000000" w:rsidRPr="00000000" w14:paraId="00000054">
      <w:pPr>
        <w:widowControl w:val="1"/>
        <w:rPr/>
      </w:pPr>
      <w:r w:rsidDel="00000000" w:rsidR="00000000" w:rsidRPr="00000000">
        <w:rPr>
          <w:rtl w:val="0"/>
        </w:rPr>
        <w:t xml:space="preserve">Create systems for gathering, analyzing, and acting on customer feedback. This includes:</w:t>
      </w:r>
    </w:p>
    <w:p w:rsidR="00000000" w:rsidDel="00000000" w:rsidP="00000000" w:rsidRDefault="00000000" w:rsidRPr="00000000" w14:paraId="00000055">
      <w:pPr>
        <w:widowControl w:val="1"/>
        <w:numPr>
          <w:ilvl w:val="0"/>
          <w:numId w:val="10"/>
        </w:numPr>
        <w:spacing w:after="100" w:lineRule="auto"/>
        <w:ind w:left="960" w:hanging="360"/>
        <w:rPr/>
      </w:pPr>
      <w:r w:rsidDel="00000000" w:rsidR="00000000" w:rsidRPr="00000000">
        <w:rPr>
          <w:color w:val="666666"/>
          <w:rtl w:val="0"/>
        </w:rPr>
        <w:t xml:space="preserve">Regular satisfaction surveys</w:t>
      </w:r>
    </w:p>
    <w:p w:rsidR="00000000" w:rsidDel="00000000" w:rsidP="00000000" w:rsidRDefault="00000000" w:rsidRPr="00000000" w14:paraId="00000056">
      <w:pPr>
        <w:widowControl w:val="1"/>
        <w:numPr>
          <w:ilvl w:val="0"/>
          <w:numId w:val="10"/>
        </w:numPr>
        <w:spacing w:after="100" w:lineRule="auto"/>
        <w:ind w:left="960" w:hanging="360"/>
        <w:rPr/>
      </w:pPr>
      <w:r w:rsidDel="00000000" w:rsidR="00000000" w:rsidRPr="00000000">
        <w:rPr>
          <w:color w:val="666666"/>
          <w:rtl w:val="0"/>
        </w:rPr>
        <w:t xml:space="preserve">Product usage analysis</w:t>
      </w:r>
    </w:p>
    <w:p w:rsidR="00000000" w:rsidDel="00000000" w:rsidP="00000000" w:rsidRDefault="00000000" w:rsidRPr="00000000" w14:paraId="00000057">
      <w:pPr>
        <w:widowControl w:val="1"/>
        <w:numPr>
          <w:ilvl w:val="0"/>
          <w:numId w:val="10"/>
        </w:numPr>
        <w:spacing w:after="100" w:lineRule="auto"/>
        <w:ind w:left="960" w:hanging="360"/>
        <w:rPr/>
      </w:pPr>
      <w:r w:rsidDel="00000000" w:rsidR="00000000" w:rsidRPr="00000000">
        <w:rPr>
          <w:color w:val="666666"/>
          <w:rtl w:val="0"/>
        </w:rPr>
        <w:t xml:space="preserve">Service interaction reviews</w:t>
      </w:r>
    </w:p>
    <w:p w:rsidR="00000000" w:rsidDel="00000000" w:rsidP="00000000" w:rsidRDefault="00000000" w:rsidRPr="00000000" w14:paraId="00000058">
      <w:pPr>
        <w:widowControl w:val="1"/>
        <w:numPr>
          <w:ilvl w:val="0"/>
          <w:numId w:val="10"/>
        </w:numPr>
        <w:spacing w:after="100" w:lineRule="auto"/>
        <w:ind w:left="960" w:hanging="360"/>
        <w:rPr/>
      </w:pPr>
      <w:r w:rsidDel="00000000" w:rsidR="00000000" w:rsidRPr="00000000">
        <w:rPr>
          <w:color w:val="666666"/>
          <w:rtl w:val="0"/>
        </w:rPr>
        <w:t xml:space="preserve">Social media monitoring</w:t>
      </w:r>
    </w:p>
    <w:p w:rsidR="00000000" w:rsidDel="00000000" w:rsidP="00000000" w:rsidRDefault="00000000" w:rsidRPr="00000000" w14:paraId="00000059">
      <w:pPr>
        <w:widowControl w:val="1"/>
        <w:numPr>
          <w:ilvl w:val="0"/>
          <w:numId w:val="10"/>
        </w:numPr>
        <w:spacing w:after="400" w:lineRule="auto"/>
        <w:ind w:left="960" w:hanging="360"/>
        <w:rPr/>
      </w:pPr>
      <w:r w:rsidDel="00000000" w:rsidR="00000000" w:rsidRPr="00000000">
        <w:rPr>
          <w:color w:val="666666"/>
          <w:rtl w:val="0"/>
        </w:rPr>
        <w:t xml:space="preserve">Customer advisory boards</w:t>
      </w:r>
    </w:p>
    <w:p w:rsidR="00000000" w:rsidDel="00000000" w:rsidP="00000000" w:rsidRDefault="00000000" w:rsidRPr="00000000" w14:paraId="0000005A">
      <w:pPr>
        <w:widowControl w:val="1"/>
        <w:spacing w:after="400" w:lineRule="auto"/>
        <w:ind w:left="960" w:firstLine="0"/>
        <w:rPr>
          <w:color w:val="666666"/>
        </w:rPr>
      </w:pPr>
      <w:r w:rsidDel="00000000" w:rsidR="00000000" w:rsidRPr="00000000">
        <w:rPr>
          <w:rtl w:val="0"/>
        </w:rPr>
      </w:r>
    </w:p>
    <w:p w:rsidR="00000000" w:rsidDel="00000000" w:rsidP="00000000" w:rsidRDefault="00000000" w:rsidRPr="00000000" w14:paraId="0000005B">
      <w:pPr>
        <w:pStyle w:val="Heading3"/>
        <w:rPr/>
      </w:pPr>
      <w:bookmarkStart w:colFirst="0" w:colLast="0" w:name="_hrkmfc1012v9" w:id="9"/>
      <w:bookmarkEnd w:id="9"/>
      <w:r w:rsidDel="00000000" w:rsidR="00000000" w:rsidRPr="00000000">
        <w:rPr>
          <w:rtl w:val="0"/>
        </w:rPr>
        <w:t xml:space="preserve">Proactive Communication</w:t>
      </w:r>
    </w:p>
    <w:p w:rsidR="00000000" w:rsidDel="00000000" w:rsidP="00000000" w:rsidRDefault="00000000" w:rsidRPr="00000000" w14:paraId="0000005C">
      <w:pPr>
        <w:widowControl w:val="1"/>
        <w:rPr/>
      </w:pPr>
      <w:r w:rsidDel="00000000" w:rsidR="00000000" w:rsidRPr="00000000">
        <w:rPr>
          <w:rtl w:val="0"/>
        </w:rPr>
        <w:t xml:space="preserve">Develop communication strategies that anticipate customer needs and provide value before issues arise. This might include:</w:t>
      </w:r>
    </w:p>
    <w:p w:rsidR="00000000" w:rsidDel="00000000" w:rsidP="00000000" w:rsidRDefault="00000000" w:rsidRPr="00000000" w14:paraId="0000005D">
      <w:pPr>
        <w:widowControl w:val="1"/>
        <w:numPr>
          <w:ilvl w:val="0"/>
          <w:numId w:val="11"/>
        </w:numPr>
        <w:spacing w:after="100" w:lineRule="auto"/>
        <w:ind w:left="900" w:hanging="360"/>
        <w:rPr/>
      </w:pPr>
      <w:r w:rsidDel="00000000" w:rsidR="00000000" w:rsidRPr="00000000">
        <w:rPr>
          <w:color w:val="666666"/>
          <w:rtl w:val="0"/>
        </w:rPr>
        <w:t xml:space="preserve">Educational content</w:t>
      </w:r>
    </w:p>
    <w:p w:rsidR="00000000" w:rsidDel="00000000" w:rsidP="00000000" w:rsidRDefault="00000000" w:rsidRPr="00000000" w14:paraId="0000005E">
      <w:pPr>
        <w:widowControl w:val="1"/>
        <w:numPr>
          <w:ilvl w:val="0"/>
          <w:numId w:val="11"/>
        </w:numPr>
        <w:spacing w:after="100" w:lineRule="auto"/>
        <w:ind w:left="900" w:hanging="360"/>
        <w:rPr/>
      </w:pPr>
      <w:r w:rsidDel="00000000" w:rsidR="00000000" w:rsidRPr="00000000">
        <w:rPr>
          <w:color w:val="666666"/>
          <w:rtl w:val="0"/>
        </w:rPr>
        <w:t xml:space="preserve">Usage tips and tricks</w:t>
      </w:r>
    </w:p>
    <w:p w:rsidR="00000000" w:rsidDel="00000000" w:rsidP="00000000" w:rsidRDefault="00000000" w:rsidRPr="00000000" w14:paraId="0000005F">
      <w:pPr>
        <w:widowControl w:val="1"/>
        <w:numPr>
          <w:ilvl w:val="0"/>
          <w:numId w:val="11"/>
        </w:numPr>
        <w:spacing w:after="100" w:lineRule="auto"/>
        <w:ind w:left="900" w:hanging="360"/>
        <w:rPr/>
      </w:pPr>
      <w:r w:rsidDel="00000000" w:rsidR="00000000" w:rsidRPr="00000000">
        <w:rPr>
          <w:color w:val="666666"/>
          <w:rtl w:val="0"/>
        </w:rPr>
        <w:t xml:space="preserve">Maintenance reminders</w:t>
      </w:r>
    </w:p>
    <w:p w:rsidR="00000000" w:rsidDel="00000000" w:rsidP="00000000" w:rsidRDefault="00000000" w:rsidRPr="00000000" w14:paraId="00000060">
      <w:pPr>
        <w:widowControl w:val="1"/>
        <w:numPr>
          <w:ilvl w:val="0"/>
          <w:numId w:val="11"/>
        </w:numPr>
        <w:spacing w:after="100" w:lineRule="auto"/>
        <w:ind w:left="900" w:hanging="360"/>
        <w:rPr/>
      </w:pPr>
      <w:r w:rsidDel="00000000" w:rsidR="00000000" w:rsidRPr="00000000">
        <w:rPr>
          <w:color w:val="666666"/>
          <w:rtl w:val="0"/>
        </w:rPr>
        <w:t xml:space="preserve">Upgrade opportunities</w:t>
      </w:r>
    </w:p>
    <w:p w:rsidR="00000000" w:rsidDel="00000000" w:rsidP="00000000" w:rsidRDefault="00000000" w:rsidRPr="00000000" w14:paraId="00000061">
      <w:pPr>
        <w:widowControl w:val="1"/>
        <w:numPr>
          <w:ilvl w:val="0"/>
          <w:numId w:val="11"/>
        </w:numPr>
        <w:spacing w:after="360" w:lineRule="auto"/>
        <w:ind w:left="900" w:hanging="360"/>
        <w:rPr/>
      </w:pPr>
      <w:r w:rsidDel="00000000" w:rsidR="00000000" w:rsidRPr="00000000">
        <w:rPr>
          <w:color w:val="666666"/>
          <w:rtl w:val="0"/>
        </w:rPr>
        <w:t xml:space="preserve">Exclusive member benefits</w:t>
      </w:r>
    </w:p>
    <w:p w:rsidR="00000000" w:rsidDel="00000000" w:rsidP="00000000" w:rsidRDefault="00000000" w:rsidRPr="00000000" w14:paraId="00000062">
      <w:pPr>
        <w:widowControl w:val="1"/>
        <w:spacing w:after="360" w:lineRule="auto"/>
        <w:ind w:left="0" w:firstLine="0"/>
        <w:jc w:val="center"/>
        <w:rPr>
          <w:color w:val="666666"/>
        </w:rPr>
      </w:pPr>
      <w:r w:rsidDel="00000000" w:rsidR="00000000" w:rsidRPr="00000000">
        <w:rPr>
          <w:color w:val="666666"/>
        </w:rPr>
        <w:drawing>
          <wp:inline distB="114300" distT="114300" distL="114300" distR="114300">
            <wp:extent cx="5815013" cy="2828168"/>
            <wp:effectExtent b="0" l="0" r="0" t="0"/>
            <wp:docPr id="1" name="image1.png"/>
            <a:graphic>
              <a:graphicData uri="http://schemas.openxmlformats.org/drawingml/2006/picture">
                <pic:pic>
                  <pic:nvPicPr>
                    <pic:cNvPr id="0" name="image1.png"/>
                    <pic:cNvPicPr preferRelativeResize="0"/>
                  </pic:nvPicPr>
                  <pic:blipFill>
                    <a:blip r:embed="rId8"/>
                    <a:srcRect b="5164" l="-3213" r="1602" t="2594"/>
                    <a:stretch>
                      <a:fillRect/>
                    </a:stretch>
                  </pic:blipFill>
                  <pic:spPr>
                    <a:xfrm>
                      <a:off x="0" y="0"/>
                      <a:ext cx="5815013" cy="2828168"/>
                    </a:xfrm>
                    <a:prstGeom prst="rect"/>
                    <a:ln/>
                  </pic:spPr>
                </pic:pic>
              </a:graphicData>
            </a:graphic>
          </wp:inline>
        </w:drawing>
      </w:r>
      <w:r w:rsidDel="00000000" w:rsidR="00000000" w:rsidRPr="00000000">
        <w:rPr>
          <w:rtl w:val="0"/>
        </w:rPr>
      </w:r>
    </w:p>
    <w:p w:rsidR="00000000" w:rsidDel="00000000" w:rsidP="00000000" w:rsidRDefault="00000000" w:rsidRPr="00000000" w14:paraId="00000063">
      <w:pPr>
        <w:widowControl w:val="1"/>
        <w:rPr/>
      </w:pPr>
      <w:r w:rsidDel="00000000" w:rsidR="00000000" w:rsidRPr="00000000">
        <w:rPr>
          <w:rtl w:val="0"/>
        </w:rPr>
        <w:t xml:space="preserve">By focusing on these areas, companies like Salesforce maintain a 95% retention rate while growing their customer base. They achieve this through:</w:t>
      </w:r>
    </w:p>
    <w:p w:rsidR="00000000" w:rsidDel="00000000" w:rsidP="00000000" w:rsidRDefault="00000000" w:rsidRPr="00000000" w14:paraId="00000064">
      <w:pPr>
        <w:widowControl w:val="1"/>
        <w:numPr>
          <w:ilvl w:val="0"/>
          <w:numId w:val="12"/>
        </w:numPr>
        <w:spacing w:after="100" w:lineRule="auto"/>
        <w:ind w:left="900" w:hanging="360"/>
        <w:rPr/>
      </w:pPr>
      <w:r w:rsidDel="00000000" w:rsidR="00000000" w:rsidRPr="00000000">
        <w:rPr>
          <w:color w:val="666666"/>
          <w:rtl w:val="0"/>
        </w:rPr>
        <w:t xml:space="preserve">Regular check-ins with customers</w:t>
      </w:r>
    </w:p>
    <w:p w:rsidR="00000000" w:rsidDel="00000000" w:rsidP="00000000" w:rsidRDefault="00000000" w:rsidRPr="00000000" w14:paraId="00000065">
      <w:pPr>
        <w:widowControl w:val="1"/>
        <w:numPr>
          <w:ilvl w:val="0"/>
          <w:numId w:val="12"/>
        </w:numPr>
        <w:spacing w:after="100" w:lineRule="auto"/>
        <w:ind w:left="900" w:hanging="360"/>
        <w:rPr/>
      </w:pPr>
      <w:r w:rsidDel="00000000" w:rsidR="00000000" w:rsidRPr="00000000">
        <w:rPr>
          <w:color w:val="666666"/>
          <w:rtl w:val="0"/>
        </w:rPr>
        <w:t xml:space="preserve">Comprehensive onboarding programs</w:t>
      </w:r>
    </w:p>
    <w:p w:rsidR="00000000" w:rsidDel="00000000" w:rsidP="00000000" w:rsidRDefault="00000000" w:rsidRPr="00000000" w14:paraId="00000066">
      <w:pPr>
        <w:widowControl w:val="1"/>
        <w:numPr>
          <w:ilvl w:val="0"/>
          <w:numId w:val="12"/>
        </w:numPr>
        <w:spacing w:after="100" w:lineRule="auto"/>
        <w:ind w:left="900" w:hanging="360"/>
        <w:rPr/>
      </w:pPr>
      <w:r w:rsidDel="00000000" w:rsidR="00000000" w:rsidRPr="00000000">
        <w:rPr>
          <w:color w:val="666666"/>
          <w:rtl w:val="0"/>
        </w:rPr>
        <w:t xml:space="preserve">Continuous product education</w:t>
      </w:r>
    </w:p>
    <w:p w:rsidR="00000000" w:rsidDel="00000000" w:rsidP="00000000" w:rsidRDefault="00000000" w:rsidRPr="00000000" w14:paraId="00000067">
      <w:pPr>
        <w:widowControl w:val="1"/>
        <w:numPr>
          <w:ilvl w:val="0"/>
          <w:numId w:val="12"/>
        </w:numPr>
        <w:spacing w:after="100" w:lineRule="auto"/>
        <w:ind w:left="900" w:hanging="360"/>
        <w:rPr/>
      </w:pPr>
      <w:r w:rsidDel="00000000" w:rsidR="00000000" w:rsidRPr="00000000">
        <w:rPr>
          <w:color w:val="666666"/>
          <w:rtl w:val="0"/>
        </w:rPr>
        <w:t xml:space="preserve">Strong community building</w:t>
      </w:r>
    </w:p>
    <w:p w:rsidR="00000000" w:rsidDel="00000000" w:rsidP="00000000" w:rsidRDefault="00000000" w:rsidRPr="00000000" w14:paraId="00000068">
      <w:pPr>
        <w:widowControl w:val="1"/>
        <w:numPr>
          <w:ilvl w:val="0"/>
          <w:numId w:val="12"/>
        </w:numPr>
        <w:spacing w:after="360" w:lineRule="auto"/>
        <w:ind w:left="900" w:hanging="360"/>
        <w:rPr/>
      </w:pPr>
      <w:r w:rsidDel="00000000" w:rsidR="00000000" w:rsidRPr="00000000">
        <w:rPr>
          <w:color w:val="666666"/>
          <w:rtl w:val="0"/>
        </w:rPr>
        <w:t xml:space="preserve">Proactive problem resolution</w:t>
      </w:r>
    </w:p>
    <w:p w:rsidR="00000000" w:rsidDel="00000000" w:rsidP="00000000" w:rsidRDefault="00000000" w:rsidRPr="00000000" w14:paraId="00000069">
      <w:pPr>
        <w:widowControl w:val="1"/>
        <w:rPr/>
      </w:pPr>
      <w:r w:rsidDel="00000000" w:rsidR="00000000" w:rsidRPr="00000000">
        <w:rPr>
          <w:rtl w:val="0"/>
        </w:rPr>
        <w:t xml:space="preserve">The journey toward excellent customer retention requires constant attention, refinement, and adaptation to changing customer needs and market conditions. By understanding the economics, psychology, and systematic approaches to retention, you're well-equipped to begin building stronger, more profitable customer relationships that drive sustainable business growth.</w:t>
      </w:r>
    </w:p>
    <w:p w:rsidR="00000000" w:rsidDel="00000000" w:rsidP="00000000" w:rsidRDefault="00000000" w:rsidRPr="00000000" w14:paraId="0000006A">
      <w:pPr>
        <w:widowControl w:val="1"/>
        <w:rPr/>
      </w:pPr>
      <w:r w:rsidDel="00000000" w:rsidR="00000000" w:rsidRPr="00000000">
        <w:rPr>
          <w:rtl w:val="0"/>
        </w:rPr>
        <w:t xml:space="preserve">Every interaction with a customer is an opportunity to strengthen their connection to your brand. The businesses that thrive tomorrow will be those that master the art and science of customer retention today.</w:t>
      </w:r>
      <w:r w:rsidDel="00000000" w:rsidR="00000000" w:rsidRPr="00000000">
        <w:br w:type="page"/>
      </w:r>
      <w:r w:rsidDel="00000000" w:rsidR="00000000" w:rsidRPr="00000000">
        <w:rPr>
          <w:rtl w:val="0"/>
        </w:rPr>
      </w:r>
    </w:p>
    <w:p w:rsidR="00000000" w:rsidDel="00000000" w:rsidP="00000000" w:rsidRDefault="00000000" w:rsidRPr="00000000" w14:paraId="0000006B">
      <w:pPr>
        <w:widowControl w:val="1"/>
        <w:rPr/>
      </w:pPr>
      <w:r w:rsidDel="00000000" w:rsidR="00000000" w:rsidRPr="00000000">
        <w:rPr/>
        <w:drawing>
          <wp:inline distB="114300" distT="114300" distL="114300" distR="114300">
            <wp:extent cx="5829300" cy="7543800"/>
            <wp:effectExtent b="0" l="0" r="0" t="0"/>
            <wp:docPr id="10" name="image10.jpg"/>
            <a:graphic>
              <a:graphicData uri="http://schemas.openxmlformats.org/drawingml/2006/picture">
                <pic:pic>
                  <pic:nvPicPr>
                    <pic:cNvPr id="0" name="image10.jpg"/>
                    <pic:cNvPicPr preferRelativeResize="0"/>
                  </pic:nvPicPr>
                  <pic:blipFill>
                    <a:blip r:embed="rId9"/>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6C">
      <w:pPr>
        <w:pStyle w:val="Heading1"/>
        <w:rPr/>
      </w:pPr>
      <w:bookmarkStart w:colFirst="0" w:colLast="0" w:name="_r1kuwd8um4ka" w:id="10"/>
      <w:bookmarkEnd w:id="10"/>
      <w:r w:rsidDel="00000000" w:rsidR="00000000" w:rsidRPr="00000000">
        <w:rPr>
          <w:rtl w:val="0"/>
        </w:rPr>
        <w:t xml:space="preserve">TURNING ONE-TIME BUYERS INTO LIFELONG CUSTOMERS</w:t>
      </w:r>
    </w:p>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6E">
      <w:pPr>
        <w:widowControl w:val="1"/>
        <w:rPr/>
      </w:pPr>
      <w:r w:rsidDel="00000000" w:rsidR="00000000" w:rsidRPr="00000000">
        <w:rPr>
          <w:rtl w:val="0"/>
        </w:rPr>
        <w:t xml:space="preserve">A customer is standing at the crossroads between two coffee shops. Both serve excellent coffee, offer similar prices, and provide comfortable atmospheres. Yet, one detail tips the scale: a loyalty program that makes them feel valued and rewarded. </w:t>
      </w:r>
    </w:p>
    <w:p w:rsidR="00000000" w:rsidDel="00000000" w:rsidP="00000000" w:rsidRDefault="00000000" w:rsidRPr="00000000" w14:paraId="0000006F">
      <w:pPr>
        <w:widowControl w:val="1"/>
        <w:spacing w:after="580" w:lineRule="auto"/>
        <w:rPr/>
      </w:pPr>
      <w:r w:rsidDel="00000000" w:rsidR="00000000" w:rsidRPr="00000000">
        <w:rPr>
          <w:rtl w:val="0"/>
        </w:rPr>
        <w:t xml:space="preserve">This scenario plays out millions of times daily across businesses worldwide. According to research by Accenture, while 90% of companies have loyalty programs, only </w:t>
      </w:r>
      <w:r w:rsidDel="00000000" w:rsidR="00000000" w:rsidRPr="00000000">
        <w:rPr>
          <w:b w:val="1"/>
          <w:rtl w:val="0"/>
        </w:rPr>
        <w:t xml:space="preserve">22%</w:t>
      </w:r>
      <w:r w:rsidDel="00000000" w:rsidR="00000000" w:rsidRPr="00000000">
        <w:rPr>
          <w:rtl w:val="0"/>
        </w:rPr>
        <w:t xml:space="preserve"> of consumers find these programs actually influence their purchasing decisions. This striking disconnect reveals a crucial truth: having a loyalty program isn't enough—it must be strategically designed and executed to create genuine value for both customers and businesses.</w:t>
      </w:r>
    </w:p>
    <w:p w:rsidR="00000000" w:rsidDel="00000000" w:rsidP="00000000" w:rsidRDefault="00000000" w:rsidRPr="00000000" w14:paraId="00000070">
      <w:pPr>
        <w:pStyle w:val="Heading2"/>
        <w:rPr/>
      </w:pPr>
      <w:bookmarkStart w:colFirst="0" w:colLast="0" w:name="_k7o5pktvary8" w:id="11"/>
      <w:bookmarkEnd w:id="11"/>
      <w:r w:rsidDel="00000000" w:rsidR="00000000" w:rsidRPr="00000000">
        <w:rPr>
          <w:rtl w:val="0"/>
        </w:rPr>
        <w:t xml:space="preserve">The Science of Customer Loyalty</w:t>
      </w:r>
    </w:p>
    <w:p w:rsidR="00000000" w:rsidDel="00000000" w:rsidP="00000000" w:rsidRDefault="00000000" w:rsidRPr="00000000" w14:paraId="00000071">
      <w:pPr>
        <w:widowControl w:val="1"/>
        <w:rPr/>
      </w:pPr>
      <w:r w:rsidDel="00000000" w:rsidR="00000000" w:rsidRPr="00000000">
        <w:rPr>
          <w:rtl w:val="0"/>
        </w:rPr>
        <w:t xml:space="preserve">You might wonder why some loyalty programs succeed while others fade into obscurity. The cautionary tale of RadioShack's "RadioShack Answers" loyalty program comes to mind. Despite having millions of members, the program failed to prevent the company's bankruptcy. </w:t>
      </w:r>
    </w:p>
    <w:p w:rsidR="00000000" w:rsidDel="00000000" w:rsidP="00000000" w:rsidRDefault="00000000" w:rsidRPr="00000000" w14:paraId="00000072">
      <w:pPr>
        <w:widowControl w:val="1"/>
        <w:rPr/>
      </w:pPr>
      <w:r w:rsidDel="00000000" w:rsidR="00000000" w:rsidRPr="00000000">
        <w:rPr>
          <w:rtl w:val="0"/>
        </w:rPr>
        <w:t xml:space="preserve">The program focused solely on collecting customer data without providing compelling value in return. Members received generic discounts and basic points, but the program lacked personalization, emotional connection, and genuine benefits that would drive repeated engagement.</w:t>
      </w:r>
    </w:p>
    <w:p w:rsidR="00000000" w:rsidDel="00000000" w:rsidP="00000000" w:rsidRDefault="00000000" w:rsidRPr="00000000" w14:paraId="00000073">
      <w:pPr>
        <w:widowControl w:val="1"/>
        <w:rPr/>
      </w:pPr>
      <w:r w:rsidDel="00000000" w:rsidR="00000000" w:rsidRPr="00000000">
        <w:rPr>
          <w:rtl w:val="0"/>
        </w:rPr>
        <w:t xml:space="preserve">Successful loyalty programs create what behavioral economists call </w:t>
      </w:r>
      <w:r w:rsidDel="00000000" w:rsidR="00000000" w:rsidRPr="00000000">
        <w:rPr>
          <w:b w:val="1"/>
          <w:rtl w:val="0"/>
        </w:rPr>
        <w:t xml:space="preserve">"positive friction"</w:t>
      </w:r>
      <w:r w:rsidDel="00000000" w:rsidR="00000000" w:rsidRPr="00000000">
        <w:rPr>
          <w:rtl w:val="0"/>
        </w:rPr>
        <w:t xml:space="preserve">—making the relationship sticky enough to prevent switching while ensuring the effort required feels worthwhile to customers. This balance requires understanding five core components that work together to create a compelling value proposition.</w:t>
      </w:r>
    </w:p>
    <w:p w:rsidR="00000000" w:rsidDel="00000000" w:rsidP="00000000" w:rsidRDefault="00000000" w:rsidRPr="00000000" w14:paraId="00000074">
      <w:pPr>
        <w:widowControl w:val="1"/>
        <w:rPr/>
      </w:pPr>
      <w:r w:rsidDel="00000000" w:rsidR="00000000" w:rsidRPr="00000000">
        <w:rPr>
          <w:rtl w:val="0"/>
        </w:rPr>
        <w:t xml:space="preserve">Your loyalty program must start with a clear value proposition that answers the fundamental question: "What's in it for me?" This proposition should be immediately apparent and consistently delivered. Think about Amazon Prime's straightforward promise: faster shipping, exclusive content, and special deals. The program's success stems from its crystal-clear benefits that customers can easily understand and value.</w:t>
      </w:r>
    </w:p>
    <w:p w:rsidR="00000000" w:rsidDel="00000000" w:rsidP="00000000" w:rsidRDefault="00000000" w:rsidRPr="00000000" w14:paraId="00000075">
      <w:pPr>
        <w:widowControl w:val="1"/>
        <w:rPr/>
      </w:pPr>
      <w:r w:rsidDel="00000000" w:rsidR="00000000" w:rsidRPr="00000000">
        <w:rPr>
          <w:rtl w:val="0"/>
        </w:rPr>
        <w:t xml:space="preserve">Ease of use stands as the second pillar of successful programs. When Starbucks revamped its rewards program in 2019, they simplified the earning structure and made redemption possible through their mobile app. The result? A 40% increase in active reward members within the first year. </w:t>
      </w:r>
    </w:p>
    <w:p w:rsidR="00000000" w:rsidDel="00000000" w:rsidP="00000000" w:rsidRDefault="00000000" w:rsidRPr="00000000" w14:paraId="00000076">
      <w:pPr>
        <w:widowControl w:val="1"/>
        <w:rPr>
          <w:b w:val="1"/>
        </w:rPr>
      </w:pPr>
      <w:r w:rsidDel="00000000" w:rsidR="00000000" w:rsidRPr="00000000">
        <w:rPr>
          <w:rtl w:val="0"/>
        </w:rPr>
        <w:t xml:space="preserve">The lesson is clear: </w:t>
      </w:r>
      <w:r w:rsidDel="00000000" w:rsidR="00000000" w:rsidRPr="00000000">
        <w:rPr>
          <w:b w:val="1"/>
          <w:rtl w:val="0"/>
        </w:rPr>
        <w:t xml:space="preserve">complexity is the enemy of adoption.</w:t>
      </w:r>
    </w:p>
    <w:p w:rsidR="00000000" w:rsidDel="00000000" w:rsidP="00000000" w:rsidRDefault="00000000" w:rsidRPr="00000000" w14:paraId="00000077">
      <w:pPr>
        <w:widowControl w:val="1"/>
        <w:rPr/>
      </w:pPr>
      <w:r w:rsidDel="00000000" w:rsidR="00000000" w:rsidRPr="00000000">
        <w:rPr>
          <w:rtl w:val="0"/>
        </w:rPr>
        <w:t xml:space="preserve">Creating attainable yet aspirational benefits forms the third component. Your rewards should feel within reach while still providing motivation to increase engagement. Airlines master this balance by offering small perks like priority boarding for lower tiers while keeping luxury benefits like suite upgrades for their most loyal customers.</w:t>
      </w:r>
    </w:p>
    <w:p w:rsidR="00000000" w:rsidDel="00000000" w:rsidP="00000000" w:rsidRDefault="00000000" w:rsidRPr="00000000" w14:paraId="00000078">
      <w:pPr>
        <w:widowControl w:val="1"/>
        <w:rPr/>
      </w:pPr>
      <w:r w:rsidDel="00000000" w:rsidR="00000000" w:rsidRPr="00000000">
        <w:rPr>
          <w:rtl w:val="0"/>
        </w:rPr>
        <w:t xml:space="preserve">The fourth element focuses on multi-channel integration. Your program should seamlessly connect across all customer touchpoints, from in-store to mobile to web. Sephora's Beauty Insider program excels here, allowing members to check their points, make purchases, and redeem rewards whether they're shopping online, through the app, or in physical stores.</w:t>
      </w:r>
    </w:p>
    <w:p w:rsidR="00000000" w:rsidDel="00000000" w:rsidP="00000000" w:rsidRDefault="00000000" w:rsidRPr="00000000" w14:paraId="00000079">
      <w:pPr>
        <w:widowControl w:val="1"/>
        <w:spacing w:after="580" w:lineRule="auto"/>
        <w:rPr/>
      </w:pPr>
      <w:r w:rsidDel="00000000" w:rsidR="00000000" w:rsidRPr="00000000">
        <w:rPr>
          <w:rtl w:val="0"/>
        </w:rPr>
        <w:t xml:space="preserve">Finally, data-driven personalization completes the foundation. Using customer insights to deliver relevant offers and experiences transforms a transactional program into a personalized journey. Netflix's recommendation system exemplifies this approach, becoming more accurate with each interaction.</w:t>
      </w:r>
    </w:p>
    <w:p w:rsidR="00000000" w:rsidDel="00000000" w:rsidP="00000000" w:rsidRDefault="00000000" w:rsidRPr="00000000" w14:paraId="0000007A">
      <w:pPr>
        <w:pStyle w:val="Heading2"/>
        <w:rPr/>
      </w:pPr>
      <w:bookmarkStart w:colFirst="0" w:colLast="0" w:name="_a1d01gq3z0x8" w:id="12"/>
      <w:bookmarkEnd w:id="12"/>
      <w:r w:rsidDel="00000000" w:rsidR="00000000" w:rsidRPr="00000000">
        <w:rPr>
          <w:rtl w:val="0"/>
        </w:rPr>
        <w:t xml:space="preserve">Creating Emotional Bonds Through Strategic Rewards</w:t>
      </w:r>
    </w:p>
    <w:p w:rsidR="00000000" w:rsidDel="00000000" w:rsidP="00000000" w:rsidRDefault="00000000" w:rsidRPr="00000000" w14:paraId="0000007B">
      <w:pPr>
        <w:widowControl w:val="1"/>
        <w:rPr/>
      </w:pPr>
      <w:r w:rsidDel="00000000" w:rsidR="00000000" w:rsidRPr="00000000">
        <w:rPr>
          <w:rtl w:val="0"/>
        </w:rPr>
        <w:t xml:space="preserve">The most powerful loyalty programs transcend simple transactions to forge emotional connections with customers. Customers who feel emotionally connected to a brand are much more valuable than those who are merely satisfied. This emotional connection develops through carefully crafted reward structures and recognition strategies.</w:t>
      </w:r>
    </w:p>
    <w:p w:rsidR="00000000" w:rsidDel="00000000" w:rsidP="00000000" w:rsidRDefault="00000000" w:rsidRPr="00000000" w14:paraId="0000007C">
      <w:pPr>
        <w:widowControl w:val="1"/>
        <w:rPr/>
      </w:pPr>
      <w:r w:rsidDel="00000000" w:rsidR="00000000" w:rsidRPr="00000000">
        <w:rPr>
          <w:rtl w:val="0"/>
        </w:rPr>
        <w:t xml:space="preserve">Take a look at how REI's Co-Op membership transforms outdoor enthusiasts into brand advocates. Members don't just earn points; they join a community that shares their values and passion for nature. The program combines traditional benefits like member dividends with community events, outdoor classes, and environmental advocacy. This multi-layered approach creates "identity integration," where membership becomes part of customers' self-identity.</w:t>
      </w:r>
    </w:p>
    <w:p w:rsidR="00000000" w:rsidDel="00000000" w:rsidP="00000000" w:rsidRDefault="00000000" w:rsidRPr="00000000" w14:paraId="0000007D">
      <w:pPr>
        <w:widowControl w:val="1"/>
        <w:rPr/>
      </w:pPr>
      <w:r w:rsidDel="00000000" w:rsidR="00000000" w:rsidRPr="00000000">
        <w:rPr>
          <w:b w:val="1"/>
          <w:rtl w:val="0"/>
        </w:rPr>
        <w:t xml:space="preserve">The psychology of reward timing plays a crucial role in program effectiveness. </w:t>
      </w:r>
      <w:r w:rsidDel="00000000" w:rsidR="00000000" w:rsidRPr="00000000">
        <w:rPr>
          <w:rtl w:val="0"/>
        </w:rPr>
        <w:t xml:space="preserve">Your brain processes immediate rewards differently than delayed gratification. Successful programs leverage this by combining short-term benefits (immediate discounts or small rewards) with longer-term aspirational goals (VIP status, exclusive experiences). For example, Sephora's Beauty Insider program offers instant samples with purchases while building toward aspirational rewards like private shopping events and custom beauty consultations.</w:t>
      </w:r>
    </w:p>
    <w:p w:rsidR="00000000" w:rsidDel="00000000" w:rsidP="00000000" w:rsidRDefault="00000000" w:rsidRPr="00000000" w14:paraId="0000007E">
      <w:pPr>
        <w:widowControl w:val="1"/>
        <w:spacing w:after="580" w:lineRule="auto"/>
        <w:rPr/>
      </w:pPr>
      <w:r w:rsidDel="00000000" w:rsidR="00000000" w:rsidRPr="00000000">
        <w:rPr>
          <w:rtl w:val="0"/>
        </w:rPr>
        <w:t xml:space="preserve">Your program's success also depends on mastering the delicate </w:t>
      </w:r>
      <w:r w:rsidDel="00000000" w:rsidR="00000000" w:rsidRPr="00000000">
        <w:rPr>
          <w:b w:val="1"/>
          <w:rtl w:val="0"/>
        </w:rPr>
        <w:t xml:space="preserve">balance between value perception and actual cost</w:t>
      </w:r>
      <w:r w:rsidDel="00000000" w:rsidR="00000000" w:rsidRPr="00000000">
        <w:rPr>
          <w:rtl w:val="0"/>
        </w:rPr>
        <w:t xml:space="preserve">. Amazon Prime brilliantly transforms shipping costs—typically a pure expense—into a perceived benefit that members actively value. The free shipping benefit feels valuable to customers while actually driving behaviors (consolidated orders, increased purchase frequency) that benefit Amazon's bottom line.</w:t>
      </w:r>
    </w:p>
    <w:p w:rsidR="00000000" w:rsidDel="00000000" w:rsidP="00000000" w:rsidRDefault="00000000" w:rsidRPr="00000000" w14:paraId="0000007F">
      <w:pPr>
        <w:widowControl w:val="1"/>
        <w:spacing w:after="580" w:lineRule="auto"/>
        <w:rPr/>
      </w:pPr>
      <w:r w:rsidDel="00000000" w:rsidR="00000000" w:rsidRPr="00000000">
        <w:rPr>
          <w:rtl w:val="0"/>
        </w:rPr>
      </w:r>
    </w:p>
    <w:p w:rsidR="00000000" w:rsidDel="00000000" w:rsidP="00000000" w:rsidRDefault="00000000" w:rsidRPr="00000000" w14:paraId="00000080">
      <w:pPr>
        <w:pStyle w:val="Heading2"/>
        <w:rPr/>
      </w:pPr>
      <w:bookmarkStart w:colFirst="0" w:colLast="0" w:name="_d7auhd1wsald" w:id="13"/>
      <w:bookmarkEnd w:id="13"/>
      <w:r w:rsidDel="00000000" w:rsidR="00000000" w:rsidRPr="00000000">
        <w:rPr>
          <w:rtl w:val="0"/>
        </w:rPr>
        <w:t xml:space="preserve">Measuring and Evolving Your Loyalty Strategy</w:t>
      </w:r>
    </w:p>
    <w:p w:rsidR="00000000" w:rsidDel="00000000" w:rsidP="00000000" w:rsidRDefault="00000000" w:rsidRPr="00000000" w14:paraId="00000081">
      <w:pPr>
        <w:widowControl w:val="1"/>
        <w:rPr/>
      </w:pPr>
      <w:r w:rsidDel="00000000" w:rsidR="00000000" w:rsidRPr="00000000">
        <w:rPr>
          <w:rtl w:val="0"/>
        </w:rPr>
        <w:t xml:space="preserve">Creating a successful loyalty program requires continuous measurement and refinement. Your program's effectiveness should be evaluated through three primary lenses: </w:t>
      </w:r>
      <w:r w:rsidDel="00000000" w:rsidR="00000000" w:rsidRPr="00000000">
        <w:rPr>
          <w:b w:val="1"/>
          <w:rtl w:val="0"/>
        </w:rPr>
        <w:t xml:space="preserve">engagement</w:t>
      </w:r>
      <w:r w:rsidDel="00000000" w:rsidR="00000000" w:rsidRPr="00000000">
        <w:rPr>
          <w:rtl w:val="0"/>
        </w:rPr>
        <w:t xml:space="preserve">, </w:t>
      </w:r>
      <w:r w:rsidDel="00000000" w:rsidR="00000000" w:rsidRPr="00000000">
        <w:rPr>
          <w:b w:val="1"/>
          <w:rtl w:val="0"/>
        </w:rPr>
        <w:t xml:space="preserve">financial impact</w:t>
      </w:r>
      <w:r w:rsidDel="00000000" w:rsidR="00000000" w:rsidRPr="00000000">
        <w:rPr>
          <w:rtl w:val="0"/>
        </w:rPr>
        <w:t xml:space="preserve">, and </w:t>
      </w:r>
      <w:r w:rsidDel="00000000" w:rsidR="00000000" w:rsidRPr="00000000">
        <w:rPr>
          <w:b w:val="1"/>
          <w:rtl w:val="0"/>
        </w:rPr>
        <w:t xml:space="preserve">member satisfaction</w:t>
      </w:r>
      <w:r w:rsidDel="00000000" w:rsidR="00000000" w:rsidRPr="00000000">
        <w:rPr>
          <w:rtl w:val="0"/>
        </w:rPr>
        <w:t xml:space="preserve">. Each metric provides unique insights into program performance and opportunities for improvement.</w:t>
      </w:r>
    </w:p>
    <w:p w:rsidR="00000000" w:rsidDel="00000000" w:rsidP="00000000" w:rsidRDefault="00000000" w:rsidRPr="00000000" w14:paraId="00000082">
      <w:pPr>
        <w:widowControl w:val="1"/>
        <w:ind w:left="0" w:firstLine="0"/>
        <w:jc w:val="center"/>
        <w:rPr/>
      </w:pPr>
      <w:r w:rsidDel="00000000" w:rsidR="00000000" w:rsidRPr="00000000">
        <w:rPr/>
        <w:drawing>
          <wp:inline distB="114300" distT="114300" distL="114300" distR="114300">
            <wp:extent cx="3843338" cy="2065077"/>
            <wp:effectExtent b="0" l="0" r="0" t="0"/>
            <wp:docPr id="6" name="image3.png"/>
            <a:graphic>
              <a:graphicData uri="http://schemas.openxmlformats.org/drawingml/2006/picture">
                <pic:pic>
                  <pic:nvPicPr>
                    <pic:cNvPr id="0" name="image3.png"/>
                    <pic:cNvPicPr preferRelativeResize="0"/>
                  </pic:nvPicPr>
                  <pic:blipFill>
                    <a:blip r:embed="rId10"/>
                    <a:srcRect b="13072" l="4347" r="5731" t="15705"/>
                    <a:stretch>
                      <a:fillRect/>
                    </a:stretch>
                  </pic:blipFill>
                  <pic:spPr>
                    <a:xfrm>
                      <a:off x="0" y="0"/>
                      <a:ext cx="3843338" cy="2065077"/>
                    </a:xfrm>
                    <a:prstGeom prst="rect"/>
                    <a:ln/>
                  </pic:spPr>
                </pic:pic>
              </a:graphicData>
            </a:graphic>
          </wp:inline>
        </w:drawing>
      </w:r>
      <w:r w:rsidDel="00000000" w:rsidR="00000000" w:rsidRPr="00000000">
        <w:rPr>
          <w:rtl w:val="0"/>
        </w:rPr>
      </w:r>
    </w:p>
    <w:p w:rsidR="00000000" w:rsidDel="00000000" w:rsidP="00000000" w:rsidRDefault="00000000" w:rsidRPr="00000000" w14:paraId="00000083">
      <w:pPr>
        <w:widowControl w:val="1"/>
        <w:rPr/>
      </w:pPr>
      <w:r w:rsidDel="00000000" w:rsidR="00000000" w:rsidRPr="00000000">
        <w:rPr>
          <w:b w:val="1"/>
          <w:rtl w:val="0"/>
        </w:rPr>
        <w:t xml:space="preserve">Program engagement</w:t>
      </w:r>
      <w:r w:rsidDel="00000000" w:rsidR="00000000" w:rsidRPr="00000000">
        <w:rPr>
          <w:rtl w:val="0"/>
        </w:rPr>
        <w:t xml:space="preserve"> extends beyond simple transaction counts. You need to monitor how actively members participate through metrics like point earning frequency, reward redemption rates, and digital engagement. Successful programs typically see higher redemption rates and regular program interaction from more members.</w:t>
      </w:r>
    </w:p>
    <w:p w:rsidR="00000000" w:rsidDel="00000000" w:rsidP="00000000" w:rsidRDefault="00000000" w:rsidRPr="00000000" w14:paraId="00000084">
      <w:pPr>
        <w:widowControl w:val="1"/>
        <w:rPr/>
      </w:pPr>
      <w:r w:rsidDel="00000000" w:rsidR="00000000" w:rsidRPr="00000000">
        <w:rPr>
          <w:b w:val="1"/>
          <w:rtl w:val="0"/>
        </w:rPr>
        <w:t xml:space="preserve">Financial impact </w:t>
      </w:r>
      <w:r w:rsidDel="00000000" w:rsidR="00000000" w:rsidRPr="00000000">
        <w:rPr>
          <w:rtl w:val="0"/>
        </w:rPr>
        <w:t xml:space="preserve">measurement requires looking beyond direct program costs and rewards. Consider the full spectrum of customer behavior changes:</w:t>
      </w:r>
    </w:p>
    <w:p w:rsidR="00000000" w:rsidDel="00000000" w:rsidP="00000000" w:rsidRDefault="00000000" w:rsidRPr="00000000" w14:paraId="00000085">
      <w:pPr>
        <w:widowControl w:val="1"/>
        <w:numPr>
          <w:ilvl w:val="0"/>
          <w:numId w:val="13"/>
        </w:numPr>
        <w:spacing w:after="100" w:lineRule="auto"/>
        <w:ind w:left="960" w:hanging="360"/>
        <w:rPr/>
      </w:pPr>
      <w:r w:rsidDel="00000000" w:rsidR="00000000" w:rsidRPr="00000000">
        <w:rPr>
          <w:color w:val="666666"/>
          <w:rtl w:val="0"/>
        </w:rPr>
        <w:t xml:space="preserve">Average order value differences between members and non-members</w:t>
      </w:r>
    </w:p>
    <w:p w:rsidR="00000000" w:rsidDel="00000000" w:rsidP="00000000" w:rsidRDefault="00000000" w:rsidRPr="00000000" w14:paraId="00000086">
      <w:pPr>
        <w:widowControl w:val="1"/>
        <w:numPr>
          <w:ilvl w:val="0"/>
          <w:numId w:val="13"/>
        </w:numPr>
        <w:spacing w:after="100" w:lineRule="auto"/>
        <w:ind w:left="960" w:hanging="360"/>
        <w:rPr/>
      </w:pPr>
      <w:r w:rsidDel="00000000" w:rsidR="00000000" w:rsidRPr="00000000">
        <w:rPr>
          <w:color w:val="666666"/>
          <w:rtl w:val="0"/>
        </w:rPr>
        <w:t xml:space="preserve">Purchase frequency variations</w:t>
      </w:r>
    </w:p>
    <w:p w:rsidR="00000000" w:rsidDel="00000000" w:rsidP="00000000" w:rsidRDefault="00000000" w:rsidRPr="00000000" w14:paraId="00000087">
      <w:pPr>
        <w:widowControl w:val="1"/>
        <w:numPr>
          <w:ilvl w:val="0"/>
          <w:numId w:val="13"/>
        </w:numPr>
        <w:spacing w:after="100" w:lineRule="auto"/>
        <w:ind w:left="960" w:hanging="360"/>
        <w:rPr/>
      </w:pPr>
      <w:r w:rsidDel="00000000" w:rsidR="00000000" w:rsidRPr="00000000">
        <w:rPr>
          <w:color w:val="666666"/>
          <w:rtl w:val="0"/>
        </w:rPr>
        <w:t xml:space="preserve">Lifetime value comparisons</w:t>
      </w:r>
    </w:p>
    <w:p w:rsidR="00000000" w:rsidDel="00000000" w:rsidP="00000000" w:rsidRDefault="00000000" w:rsidRPr="00000000" w14:paraId="00000088">
      <w:pPr>
        <w:widowControl w:val="1"/>
        <w:numPr>
          <w:ilvl w:val="0"/>
          <w:numId w:val="13"/>
        </w:numPr>
        <w:spacing w:after="100" w:lineRule="auto"/>
        <w:ind w:left="960" w:hanging="360"/>
        <w:rPr/>
      </w:pPr>
      <w:r w:rsidDel="00000000" w:rsidR="00000000" w:rsidRPr="00000000">
        <w:rPr>
          <w:color w:val="666666"/>
          <w:rtl w:val="0"/>
        </w:rPr>
        <w:t xml:space="preserve">Program ROI including both direct and indirect costs</w:t>
      </w:r>
    </w:p>
    <w:p w:rsidR="00000000" w:rsidDel="00000000" w:rsidP="00000000" w:rsidRDefault="00000000" w:rsidRPr="00000000" w14:paraId="00000089">
      <w:pPr>
        <w:widowControl w:val="1"/>
        <w:numPr>
          <w:ilvl w:val="0"/>
          <w:numId w:val="13"/>
        </w:numPr>
        <w:spacing w:after="360" w:lineRule="auto"/>
        <w:ind w:left="960" w:hanging="360"/>
        <w:rPr/>
      </w:pPr>
      <w:r w:rsidDel="00000000" w:rsidR="00000000" w:rsidRPr="00000000">
        <w:rPr>
          <w:color w:val="666666"/>
          <w:rtl w:val="0"/>
        </w:rPr>
        <w:t xml:space="preserve">Referral rates from program members</w:t>
      </w:r>
    </w:p>
    <w:p w:rsidR="00000000" w:rsidDel="00000000" w:rsidP="00000000" w:rsidRDefault="00000000" w:rsidRPr="00000000" w14:paraId="0000008A">
      <w:pPr>
        <w:widowControl w:val="1"/>
        <w:rPr/>
      </w:pPr>
      <w:r w:rsidDel="00000000" w:rsidR="00000000" w:rsidRPr="00000000">
        <w:rPr>
          <w:b w:val="1"/>
          <w:rtl w:val="0"/>
        </w:rPr>
        <w:t xml:space="preserve">Member satisfaction</w:t>
      </w:r>
      <w:r w:rsidDel="00000000" w:rsidR="00000000" w:rsidRPr="00000000">
        <w:rPr>
          <w:rtl w:val="0"/>
        </w:rPr>
        <w:t xml:space="preserve"> provides crucial insights into program effectiveness. Regular surveys, social media sentiment analysis, and customer feedback sessions help identify pain points and opportunities for improvement. Pay special attention to feedback about program complexity, reward value, and redemption experiences.</w:t>
      </w:r>
    </w:p>
    <w:p w:rsidR="00000000" w:rsidDel="00000000" w:rsidP="00000000" w:rsidRDefault="00000000" w:rsidRPr="00000000" w14:paraId="0000008B">
      <w:pPr>
        <w:widowControl w:val="1"/>
        <w:rPr/>
      </w:pPr>
      <w:r w:rsidDel="00000000" w:rsidR="00000000" w:rsidRPr="00000000">
        <w:rPr>
          <w:rtl w:val="0"/>
        </w:rPr>
        <w:t xml:space="preserve">Technology plays an increasingly crucial role in program success. Modern loyalty programs require sophisticated infrastructure to deliver personalized experiences at scale. Your technology stack should support real-time data processing, cross-channel integration, predictive analytics, and robust security measures. Many successful programs now incorporate artificial intelligence to enhance personalization and predict customer behavior patterns.</w:t>
      </w:r>
    </w:p>
    <w:p w:rsidR="00000000" w:rsidDel="00000000" w:rsidP="00000000" w:rsidRDefault="00000000" w:rsidRPr="00000000" w14:paraId="0000008C">
      <w:pPr>
        <w:widowControl w:val="1"/>
        <w:rPr/>
      </w:pPr>
      <w:r w:rsidDel="00000000" w:rsidR="00000000" w:rsidRPr="00000000">
        <w:rPr>
          <w:rtl w:val="0"/>
        </w:rPr>
        <w:t xml:space="preserve">As you build and refine your loyalty program, remember that success requires ongoing commitment to monitoring, measuring, and evolving to meet changing customer needs and business objectives. The most effective programs continually adapt while staying true to their core purpose: creating meaningful connections that transform casual customers into loyal advocates.</w:t>
      </w:r>
    </w:p>
    <w:p w:rsidR="00000000" w:rsidDel="00000000" w:rsidP="00000000" w:rsidRDefault="00000000" w:rsidRPr="00000000" w14:paraId="0000008D">
      <w:pPr>
        <w:widowControl w:val="1"/>
        <w:rPr/>
      </w:pPr>
      <w:r w:rsidDel="00000000" w:rsidR="00000000" w:rsidRPr="00000000">
        <w:rPr>
          <w:rtl w:val="0"/>
        </w:rPr>
        <w:t xml:space="preserve">Your loyalty program represents more than just a marketing tool—it's a strategic asset that can drive sustainable growth and customer loyalty. By focusing on creating genuine value, emotional connections, and seamless experiences, you can build a program that truly resonates with customers and delivers measurable business results.</w:t>
      </w:r>
      <w:r w:rsidDel="00000000" w:rsidR="00000000" w:rsidRPr="00000000">
        <w:br w:type="page"/>
      </w:r>
      <w:r w:rsidDel="00000000" w:rsidR="00000000" w:rsidRPr="00000000">
        <w:rPr>
          <w:rtl w:val="0"/>
        </w:rPr>
      </w:r>
    </w:p>
    <w:p w:rsidR="00000000" w:rsidDel="00000000" w:rsidP="00000000" w:rsidRDefault="00000000" w:rsidRPr="00000000" w14:paraId="0000008E">
      <w:pPr>
        <w:widowControl w:val="1"/>
        <w:rPr/>
      </w:pPr>
      <w:r w:rsidDel="00000000" w:rsidR="00000000" w:rsidRPr="00000000">
        <w:rPr/>
        <w:drawing>
          <wp:inline distB="114300" distT="114300" distL="114300" distR="114300">
            <wp:extent cx="5829300" cy="7543800"/>
            <wp:effectExtent b="0" l="0" r="0" t="0"/>
            <wp:docPr id="4" name="image4.jpg"/>
            <a:graphic>
              <a:graphicData uri="http://schemas.openxmlformats.org/drawingml/2006/picture">
                <pic:pic>
                  <pic:nvPicPr>
                    <pic:cNvPr id="0" name="image4.jpg"/>
                    <pic:cNvPicPr preferRelativeResize="0"/>
                  </pic:nvPicPr>
                  <pic:blipFill>
                    <a:blip r:embed="rId11"/>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8F">
      <w:pPr>
        <w:pStyle w:val="Heading1"/>
        <w:ind w:right="1350"/>
        <w:rPr/>
      </w:pPr>
      <w:bookmarkStart w:colFirst="0" w:colLast="0" w:name="_ajl2vcz9j85c" w:id="14"/>
      <w:bookmarkEnd w:id="14"/>
      <w:r w:rsidDel="00000000" w:rsidR="00000000" w:rsidRPr="00000000">
        <w:rPr>
          <w:rtl w:val="0"/>
        </w:rPr>
        <w:t xml:space="preserve">MAKING CUSTOMERS FEEL VALUED</w:t>
      </w:r>
    </w:p>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91">
      <w:pPr>
        <w:widowControl w:val="1"/>
        <w:rPr/>
      </w:pPr>
      <w:r w:rsidDel="00000000" w:rsidR="00000000" w:rsidRPr="00000000">
        <w:rPr>
          <w:rtl w:val="0"/>
        </w:rPr>
        <w:t xml:space="preserve">Every time you open Netflix, browse Amazon, or check your Spotify recommendations, you're experiencing the result of sophisticated personalization systems that process millions of data points to create experiences uniquely tailored to you. </w:t>
      </w:r>
    </w:p>
    <w:p w:rsidR="00000000" w:rsidDel="00000000" w:rsidP="00000000" w:rsidRDefault="00000000" w:rsidRPr="00000000" w14:paraId="00000092">
      <w:pPr>
        <w:widowControl w:val="1"/>
        <w:spacing w:after="640" w:lineRule="auto"/>
        <w:rPr/>
      </w:pPr>
      <w:r w:rsidDel="00000000" w:rsidR="00000000" w:rsidRPr="00000000">
        <w:rPr>
          <w:rtl w:val="0"/>
        </w:rPr>
        <w:t xml:space="preserve">When executed properly, these personalized experiences drive remarkable results. Customers who receive personalized experiences are significantly more likely to make a purchase and spend much more than customers who receive generic experiences.</w:t>
      </w:r>
    </w:p>
    <w:tbl>
      <w:tblPr>
        <w:tblStyle w:val="Table2"/>
        <w:tblW w:w="8985.0" w:type="dxa"/>
        <w:jc w:val="left"/>
        <w:tblInd w:w="3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985"/>
        <w:tblGridChange w:id="0">
          <w:tblGrid>
            <w:gridCol w:w="8985"/>
          </w:tblGrid>
        </w:tblGridChange>
      </w:tblGrid>
      <w:tr>
        <w:trPr>
          <w:cantSplit w:val="0"/>
          <w:tblHeader w:val="0"/>
        </w:trPr>
        <w:tc>
          <w:tcPr>
            <w:tcBorders>
              <w:top w:color="ffffff" w:space="0" w:sz="8" w:val="single"/>
              <w:left w:color="000000" w:space="0" w:sz="24" w:val="single"/>
              <w:bottom w:color="ffffff" w:space="0" w:sz="8" w:val="single"/>
              <w:right w:color="fffff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93">
            <w:pPr>
              <w:spacing w:after="0" w:lineRule="auto"/>
              <w:rPr>
                <w:b w:val="1"/>
                <w:i w:val="1"/>
                <w:sz w:val="36"/>
                <w:szCs w:val="36"/>
              </w:rPr>
            </w:pPr>
            <w:r w:rsidDel="00000000" w:rsidR="00000000" w:rsidRPr="00000000">
              <w:rPr>
                <w:b w:val="1"/>
                <w:i w:val="1"/>
                <w:sz w:val="36"/>
                <w:szCs w:val="36"/>
                <w:rtl w:val="0"/>
              </w:rPr>
              <w:t xml:space="preserve">Most businesses struggle to deliver meaningful personalization at scale.</w:t>
            </w:r>
          </w:p>
        </w:tc>
      </w:tr>
    </w:tbl>
    <w:p w:rsidR="00000000" w:rsidDel="00000000" w:rsidP="00000000" w:rsidRDefault="00000000" w:rsidRPr="00000000" w14:paraId="00000094">
      <w:pPr>
        <w:ind w:left="0" w:firstLine="0"/>
        <w:rPr/>
      </w:pPr>
      <w:r w:rsidDel="00000000" w:rsidR="00000000" w:rsidRPr="00000000">
        <w:rPr>
          <w:rtl w:val="0"/>
        </w:rPr>
      </w:r>
    </w:p>
    <w:p w:rsidR="00000000" w:rsidDel="00000000" w:rsidP="00000000" w:rsidRDefault="00000000" w:rsidRPr="00000000" w14:paraId="00000095">
      <w:pPr>
        <w:spacing w:after="580" w:lineRule="auto"/>
        <w:rPr/>
      </w:pPr>
      <w:r w:rsidDel="00000000" w:rsidR="00000000" w:rsidRPr="00000000">
        <w:rPr>
          <w:rtl w:val="0"/>
        </w:rPr>
        <w:t xml:space="preserve">The gap between customer expectations and company capabilities continues to widen, with many consumers expressing frustration when their shopping experiences feel impersonal. The answer lies in implementing scalable personalization that transforms casual buyers into devoted customers while maintaining operational efficiency.</w:t>
      </w:r>
    </w:p>
    <w:p w:rsidR="00000000" w:rsidDel="00000000" w:rsidP="00000000" w:rsidRDefault="00000000" w:rsidRPr="00000000" w14:paraId="00000096">
      <w:pPr>
        <w:pStyle w:val="Heading2"/>
        <w:rPr/>
      </w:pPr>
      <w:bookmarkStart w:colFirst="0" w:colLast="0" w:name="_4enhh3h56bl" w:id="15"/>
      <w:bookmarkEnd w:id="15"/>
      <w:r w:rsidDel="00000000" w:rsidR="00000000" w:rsidRPr="00000000">
        <w:rPr>
          <w:rtl w:val="0"/>
        </w:rPr>
        <w:t xml:space="preserve">The Foundation of Data-Driven Personalization</w:t>
      </w:r>
    </w:p>
    <w:p w:rsidR="00000000" w:rsidDel="00000000" w:rsidP="00000000" w:rsidRDefault="00000000" w:rsidRPr="00000000" w14:paraId="00000097">
      <w:pPr>
        <w:widowControl w:val="1"/>
        <w:rPr/>
      </w:pPr>
      <w:r w:rsidDel="00000000" w:rsidR="00000000" w:rsidRPr="00000000">
        <w:rPr>
          <w:rtl w:val="0"/>
        </w:rPr>
        <w:t xml:space="preserve">Creating truly personalized experiences requires a deep understanding of your customers through careful data collection and analysis. Think of customer data as the building blocks of personalization—the more complete and accurate your data foundation, the more sophisticated and effective your personalization efforts can become.</w:t>
      </w:r>
    </w:p>
    <w:p w:rsidR="00000000" w:rsidDel="00000000" w:rsidP="00000000" w:rsidRDefault="00000000" w:rsidRPr="00000000" w14:paraId="00000098">
      <w:pPr>
        <w:widowControl w:val="1"/>
        <w:rPr/>
      </w:pPr>
      <w:r w:rsidDel="00000000" w:rsidR="00000000" w:rsidRPr="00000000">
        <w:rPr>
          <w:b w:val="1"/>
          <w:rtl w:val="0"/>
        </w:rPr>
        <w:t xml:space="preserve">Start by identifying which types of customer data will provide the most value for your personalization goals.</w:t>
      </w:r>
      <w:r w:rsidDel="00000000" w:rsidR="00000000" w:rsidRPr="00000000">
        <w:rPr>
          <w:rtl w:val="0"/>
        </w:rPr>
        <w:t xml:space="preserve"> While it's tempting to collect every possible data point, focus on information that drives meaningful insights and actions.</w:t>
      </w:r>
    </w:p>
    <w:p w:rsidR="00000000" w:rsidDel="00000000" w:rsidP="00000000" w:rsidRDefault="00000000" w:rsidRPr="00000000" w14:paraId="00000099">
      <w:pPr>
        <w:widowControl w:val="1"/>
        <w:ind w:left="0" w:firstLine="0"/>
        <w:jc w:val="center"/>
        <w:rPr/>
      </w:pPr>
      <w:r w:rsidDel="00000000" w:rsidR="00000000" w:rsidRPr="00000000">
        <w:rPr/>
        <w:drawing>
          <wp:inline distB="114300" distT="114300" distL="114300" distR="114300">
            <wp:extent cx="3357563" cy="3658385"/>
            <wp:effectExtent b="0" l="0" r="0" t="0"/>
            <wp:docPr id="11" name="image5.png"/>
            <a:graphic>
              <a:graphicData uri="http://schemas.openxmlformats.org/drawingml/2006/picture">
                <pic:pic>
                  <pic:nvPicPr>
                    <pic:cNvPr id="0" name="image5.png"/>
                    <pic:cNvPicPr preferRelativeResize="0"/>
                  </pic:nvPicPr>
                  <pic:blipFill>
                    <a:blip r:embed="rId12"/>
                    <a:srcRect b="0" l="10261" r="11567" t="10597"/>
                    <a:stretch>
                      <a:fillRect/>
                    </a:stretch>
                  </pic:blipFill>
                  <pic:spPr>
                    <a:xfrm>
                      <a:off x="0" y="0"/>
                      <a:ext cx="3357563" cy="3658385"/>
                    </a:xfrm>
                    <a:prstGeom prst="rect"/>
                    <a:ln/>
                  </pic:spPr>
                </pic:pic>
              </a:graphicData>
            </a:graphic>
          </wp:inline>
        </w:drawing>
      </w:r>
      <w:r w:rsidDel="00000000" w:rsidR="00000000" w:rsidRPr="00000000">
        <w:rPr>
          <w:rtl w:val="0"/>
        </w:rPr>
      </w:r>
    </w:p>
    <w:p w:rsidR="00000000" w:rsidDel="00000000" w:rsidP="00000000" w:rsidRDefault="00000000" w:rsidRPr="00000000" w14:paraId="0000009A">
      <w:pPr>
        <w:widowControl w:val="1"/>
        <w:rPr/>
      </w:pPr>
      <w:r w:rsidDel="00000000" w:rsidR="00000000" w:rsidRPr="00000000">
        <w:rPr>
          <w:b w:val="1"/>
          <w:rtl w:val="0"/>
        </w:rPr>
        <w:t xml:space="preserve">Demographic Data</w:t>
      </w:r>
      <w:r w:rsidDel="00000000" w:rsidR="00000000" w:rsidRPr="00000000">
        <w:rPr>
          <w:rtl w:val="0"/>
        </w:rPr>
        <w:t xml:space="preserve"> - Basic information like age, location, and income helps segment customers into broad groups for initial personalization efforts. While useful as a starting point, demographic data alone provides limited insight into individual customer needs and preferences.</w:t>
      </w:r>
    </w:p>
    <w:p w:rsidR="00000000" w:rsidDel="00000000" w:rsidP="00000000" w:rsidRDefault="00000000" w:rsidRPr="00000000" w14:paraId="0000009B">
      <w:pPr>
        <w:widowControl w:val="1"/>
        <w:rPr/>
      </w:pPr>
      <w:r w:rsidDel="00000000" w:rsidR="00000000" w:rsidRPr="00000000">
        <w:rPr>
          <w:b w:val="1"/>
          <w:rtl w:val="0"/>
        </w:rPr>
        <w:t xml:space="preserve">Behavioral Data</w:t>
      </w:r>
      <w:r w:rsidDel="00000000" w:rsidR="00000000" w:rsidRPr="00000000">
        <w:rPr>
          <w:rtl w:val="0"/>
        </w:rPr>
        <w:t xml:space="preserve"> - How customers interact with your brand across touchpoints reveals their interests and intent. This includes website browsing patterns, email engagement, app usage, and support interactions. Behavioral data helps predict future actions and identify opportunities for relevant personalization.</w:t>
      </w:r>
    </w:p>
    <w:p w:rsidR="00000000" w:rsidDel="00000000" w:rsidP="00000000" w:rsidRDefault="00000000" w:rsidRPr="00000000" w14:paraId="0000009C">
      <w:pPr>
        <w:widowControl w:val="1"/>
        <w:rPr/>
      </w:pPr>
      <w:r w:rsidDel="00000000" w:rsidR="00000000" w:rsidRPr="00000000">
        <w:rPr>
          <w:b w:val="1"/>
          <w:rtl w:val="0"/>
        </w:rPr>
        <w:t xml:space="preserve">Transactional Data</w:t>
      </w:r>
      <w:r w:rsidDel="00000000" w:rsidR="00000000" w:rsidRPr="00000000">
        <w:rPr>
          <w:rtl w:val="0"/>
        </w:rPr>
        <w:t xml:space="preserve"> - Purchase history, cart value, and payment preferences provide concrete insights into customer buying patterns and value. Analysis of transaction data helps identify cross-sell opportunities and optimal timing for promotional offers.</w:t>
      </w:r>
    </w:p>
    <w:p w:rsidR="00000000" w:rsidDel="00000000" w:rsidP="00000000" w:rsidRDefault="00000000" w:rsidRPr="00000000" w14:paraId="0000009D">
      <w:pPr>
        <w:widowControl w:val="1"/>
        <w:rPr/>
      </w:pPr>
      <w:r w:rsidDel="00000000" w:rsidR="00000000" w:rsidRPr="00000000">
        <w:rPr>
          <w:b w:val="1"/>
          <w:rtl w:val="0"/>
        </w:rPr>
        <w:t xml:space="preserve">Preference Data</w:t>
      </w:r>
      <w:r w:rsidDel="00000000" w:rsidR="00000000" w:rsidRPr="00000000">
        <w:rPr>
          <w:rtl w:val="0"/>
        </w:rPr>
        <w:t xml:space="preserve"> - Explicitly stated preferences through surveys, account settings, and direct feedback help validate assumptions and provide clear direction for personalization efforts. This data is particularly valuable because it comes directly from customers.</w:t>
      </w:r>
    </w:p>
    <w:p w:rsidR="00000000" w:rsidDel="00000000" w:rsidP="00000000" w:rsidRDefault="00000000" w:rsidRPr="00000000" w14:paraId="0000009E">
      <w:pPr>
        <w:widowControl w:val="1"/>
        <w:rPr/>
      </w:pPr>
      <w:r w:rsidDel="00000000" w:rsidR="00000000" w:rsidRPr="00000000">
        <w:rPr>
          <w:b w:val="1"/>
          <w:rtl w:val="0"/>
        </w:rPr>
        <w:t xml:space="preserve">Contextual Data</w:t>
      </w:r>
      <w:r w:rsidDel="00000000" w:rsidR="00000000" w:rsidRPr="00000000">
        <w:rPr>
          <w:rtl w:val="0"/>
        </w:rPr>
        <w:t xml:space="preserve"> - Environmental factors like time of day, device type, and location add important situational context to personalization decisions. This helps deliver more relevant experiences based on immediate circumstances.</w:t>
      </w:r>
    </w:p>
    <w:p w:rsidR="00000000" w:rsidDel="00000000" w:rsidP="00000000" w:rsidRDefault="00000000" w:rsidRPr="00000000" w14:paraId="0000009F">
      <w:pPr>
        <w:widowControl w:val="1"/>
        <w:rPr/>
      </w:pPr>
      <w:r w:rsidDel="00000000" w:rsidR="00000000" w:rsidRPr="00000000">
        <w:rPr>
          <w:rtl w:val="0"/>
        </w:rPr>
        <w:t xml:space="preserve">Netflix masterfully combines these data types to create highly personalized viewing experiences. They analyze not just what shows you watch, but how you watch them: tracking pause points, rewind frequency, binge patterns, and viewing times. This rich behavioral data is combined with explicit ratings and demographic information to power their recommendation engine, which drives 80% of viewer engagement.</w:t>
      </w:r>
    </w:p>
    <w:p w:rsidR="00000000" w:rsidDel="00000000" w:rsidP="00000000" w:rsidRDefault="00000000" w:rsidRPr="00000000" w14:paraId="000000A0">
      <w:pPr>
        <w:widowControl w:val="1"/>
        <w:rPr/>
      </w:pPr>
      <w:r w:rsidDel="00000000" w:rsidR="00000000" w:rsidRPr="00000000">
        <w:rPr>
          <w:rtl w:val="0"/>
        </w:rPr>
        <w:t xml:space="preserve">Building a unified view of your customer requires careful attention to data quality and integration. Modern </w:t>
      </w:r>
      <w:r w:rsidDel="00000000" w:rsidR="00000000" w:rsidRPr="00000000">
        <w:rPr>
          <w:b w:val="1"/>
          <w:rtl w:val="0"/>
        </w:rPr>
        <w:t xml:space="preserve">customer data platforms</w:t>
      </w:r>
      <w:r w:rsidDel="00000000" w:rsidR="00000000" w:rsidRPr="00000000">
        <w:rPr>
          <w:rtl w:val="0"/>
        </w:rPr>
        <w:t xml:space="preserve"> (CDPs) help by:</w:t>
      </w:r>
    </w:p>
    <w:p w:rsidR="00000000" w:rsidDel="00000000" w:rsidP="00000000" w:rsidRDefault="00000000" w:rsidRPr="00000000" w14:paraId="000000A1">
      <w:pPr>
        <w:widowControl w:val="1"/>
        <w:numPr>
          <w:ilvl w:val="0"/>
          <w:numId w:val="14"/>
        </w:numPr>
        <w:spacing w:after="100" w:lineRule="auto"/>
        <w:ind w:left="960" w:hanging="360"/>
        <w:rPr/>
      </w:pPr>
      <w:r w:rsidDel="00000000" w:rsidR="00000000" w:rsidRPr="00000000">
        <w:rPr>
          <w:color w:val="666666"/>
          <w:rtl w:val="0"/>
        </w:rPr>
        <w:t xml:space="preserve">Consolidating data from multiple sources into single customer profiles</w:t>
      </w:r>
    </w:p>
    <w:p w:rsidR="00000000" w:rsidDel="00000000" w:rsidP="00000000" w:rsidRDefault="00000000" w:rsidRPr="00000000" w14:paraId="000000A2">
      <w:pPr>
        <w:widowControl w:val="1"/>
        <w:numPr>
          <w:ilvl w:val="0"/>
          <w:numId w:val="14"/>
        </w:numPr>
        <w:spacing w:after="100" w:lineRule="auto"/>
        <w:ind w:left="960" w:hanging="360"/>
        <w:rPr/>
      </w:pPr>
      <w:r w:rsidDel="00000000" w:rsidR="00000000" w:rsidRPr="00000000">
        <w:rPr>
          <w:color w:val="666666"/>
          <w:rtl w:val="0"/>
        </w:rPr>
        <w:t xml:space="preserve">Cleaning and standardizing data formats</w:t>
      </w:r>
    </w:p>
    <w:p w:rsidR="00000000" w:rsidDel="00000000" w:rsidP="00000000" w:rsidRDefault="00000000" w:rsidRPr="00000000" w14:paraId="000000A3">
      <w:pPr>
        <w:widowControl w:val="1"/>
        <w:numPr>
          <w:ilvl w:val="0"/>
          <w:numId w:val="14"/>
        </w:numPr>
        <w:spacing w:after="100" w:lineRule="auto"/>
        <w:ind w:left="960" w:hanging="360"/>
        <w:rPr/>
      </w:pPr>
      <w:r w:rsidDel="00000000" w:rsidR="00000000" w:rsidRPr="00000000">
        <w:rPr>
          <w:color w:val="666666"/>
          <w:rtl w:val="0"/>
        </w:rPr>
        <w:t xml:space="preserve">Identifying and merging duplicate records</w:t>
      </w:r>
    </w:p>
    <w:p w:rsidR="00000000" w:rsidDel="00000000" w:rsidP="00000000" w:rsidRDefault="00000000" w:rsidRPr="00000000" w14:paraId="000000A4">
      <w:pPr>
        <w:widowControl w:val="1"/>
        <w:numPr>
          <w:ilvl w:val="0"/>
          <w:numId w:val="14"/>
        </w:numPr>
        <w:spacing w:after="100" w:lineRule="auto"/>
        <w:ind w:left="960" w:hanging="360"/>
        <w:rPr/>
      </w:pPr>
      <w:r w:rsidDel="00000000" w:rsidR="00000000" w:rsidRPr="00000000">
        <w:rPr>
          <w:color w:val="666666"/>
          <w:rtl w:val="0"/>
        </w:rPr>
        <w:t xml:space="preserve">Updating profiles in real-time as new data arrives</w:t>
      </w:r>
    </w:p>
    <w:p w:rsidR="00000000" w:rsidDel="00000000" w:rsidP="00000000" w:rsidRDefault="00000000" w:rsidRPr="00000000" w14:paraId="000000A5">
      <w:pPr>
        <w:widowControl w:val="1"/>
        <w:numPr>
          <w:ilvl w:val="0"/>
          <w:numId w:val="14"/>
        </w:numPr>
        <w:spacing w:after="360" w:lineRule="auto"/>
        <w:ind w:left="960" w:hanging="360"/>
        <w:rPr/>
      </w:pPr>
      <w:r w:rsidDel="00000000" w:rsidR="00000000" w:rsidRPr="00000000">
        <w:rPr>
          <w:color w:val="666666"/>
          <w:rtl w:val="0"/>
        </w:rPr>
        <w:t xml:space="preserve">Making unified data accessible across systems</w:t>
      </w:r>
    </w:p>
    <w:p w:rsidR="00000000" w:rsidDel="00000000" w:rsidP="00000000" w:rsidRDefault="00000000" w:rsidRPr="00000000" w14:paraId="000000A6">
      <w:pPr>
        <w:widowControl w:val="1"/>
        <w:rPr/>
      </w:pPr>
      <w:r w:rsidDel="00000000" w:rsidR="00000000" w:rsidRPr="00000000">
        <w:rPr>
          <w:rtl w:val="0"/>
        </w:rPr>
        <w:t xml:space="preserve">As you collect and integrate customer data, maintain strict adherence to privacy regulations and best practices. This includes:</w:t>
      </w:r>
    </w:p>
    <w:p w:rsidR="00000000" w:rsidDel="00000000" w:rsidP="00000000" w:rsidRDefault="00000000" w:rsidRPr="00000000" w14:paraId="000000A7">
      <w:pPr>
        <w:widowControl w:val="1"/>
        <w:numPr>
          <w:ilvl w:val="0"/>
          <w:numId w:val="15"/>
        </w:numPr>
        <w:spacing w:after="100" w:lineRule="auto"/>
        <w:ind w:left="960" w:hanging="360"/>
        <w:rPr/>
      </w:pPr>
      <w:r w:rsidDel="00000000" w:rsidR="00000000" w:rsidRPr="00000000">
        <w:rPr>
          <w:color w:val="666666"/>
          <w:rtl w:val="0"/>
        </w:rPr>
        <w:t xml:space="preserve">Obtaining explicit consent for data collection</w:t>
      </w:r>
    </w:p>
    <w:p w:rsidR="00000000" w:rsidDel="00000000" w:rsidP="00000000" w:rsidRDefault="00000000" w:rsidRPr="00000000" w14:paraId="000000A8">
      <w:pPr>
        <w:widowControl w:val="1"/>
        <w:numPr>
          <w:ilvl w:val="0"/>
          <w:numId w:val="15"/>
        </w:numPr>
        <w:spacing w:after="100" w:lineRule="auto"/>
        <w:ind w:left="960" w:hanging="360"/>
        <w:rPr/>
      </w:pPr>
      <w:r w:rsidDel="00000000" w:rsidR="00000000" w:rsidRPr="00000000">
        <w:rPr>
          <w:color w:val="666666"/>
          <w:rtl w:val="0"/>
        </w:rPr>
        <w:t xml:space="preserve">Providing clear privacy policies and data usage explanations</w:t>
      </w:r>
    </w:p>
    <w:p w:rsidR="00000000" w:rsidDel="00000000" w:rsidP="00000000" w:rsidRDefault="00000000" w:rsidRPr="00000000" w14:paraId="000000A9">
      <w:pPr>
        <w:widowControl w:val="1"/>
        <w:numPr>
          <w:ilvl w:val="0"/>
          <w:numId w:val="15"/>
        </w:numPr>
        <w:spacing w:after="100" w:lineRule="auto"/>
        <w:ind w:left="960" w:hanging="360"/>
        <w:rPr/>
      </w:pPr>
      <w:r w:rsidDel="00000000" w:rsidR="00000000" w:rsidRPr="00000000">
        <w:rPr>
          <w:color w:val="666666"/>
          <w:rtl w:val="0"/>
        </w:rPr>
        <w:t xml:space="preserve">Implementing strong data security measures</w:t>
      </w:r>
    </w:p>
    <w:p w:rsidR="00000000" w:rsidDel="00000000" w:rsidP="00000000" w:rsidRDefault="00000000" w:rsidRPr="00000000" w14:paraId="000000AA">
      <w:pPr>
        <w:widowControl w:val="1"/>
        <w:numPr>
          <w:ilvl w:val="0"/>
          <w:numId w:val="15"/>
        </w:numPr>
        <w:spacing w:after="100" w:lineRule="auto"/>
        <w:ind w:left="960" w:hanging="360"/>
        <w:rPr/>
      </w:pPr>
      <w:r w:rsidDel="00000000" w:rsidR="00000000" w:rsidRPr="00000000">
        <w:rPr>
          <w:color w:val="666666"/>
          <w:rtl w:val="0"/>
        </w:rPr>
        <w:t xml:space="preserve">Giving customers control over their data</w:t>
      </w:r>
    </w:p>
    <w:p w:rsidR="00000000" w:rsidDel="00000000" w:rsidP="00000000" w:rsidRDefault="00000000" w:rsidRPr="00000000" w14:paraId="000000AB">
      <w:pPr>
        <w:widowControl w:val="1"/>
        <w:numPr>
          <w:ilvl w:val="0"/>
          <w:numId w:val="15"/>
        </w:numPr>
        <w:spacing w:after="580" w:lineRule="auto"/>
        <w:ind w:left="960" w:hanging="360"/>
        <w:rPr/>
      </w:pPr>
      <w:r w:rsidDel="00000000" w:rsidR="00000000" w:rsidRPr="00000000">
        <w:rPr>
          <w:color w:val="666666"/>
          <w:rtl w:val="0"/>
        </w:rPr>
        <w:t xml:space="preserve">Regularly auditing data accuracy and retention</w:t>
      </w:r>
    </w:p>
    <w:p w:rsidR="00000000" w:rsidDel="00000000" w:rsidP="00000000" w:rsidRDefault="00000000" w:rsidRPr="00000000" w14:paraId="000000AC">
      <w:pPr>
        <w:pStyle w:val="Heading2"/>
        <w:rPr/>
      </w:pPr>
      <w:bookmarkStart w:colFirst="0" w:colLast="0" w:name="_7uhl5q1nfzhc" w:id="16"/>
      <w:bookmarkEnd w:id="16"/>
      <w:r w:rsidDel="00000000" w:rsidR="00000000" w:rsidRPr="00000000">
        <w:rPr>
          <w:rtl w:val="0"/>
        </w:rPr>
        <w:t xml:space="preserve">Implementing Strategic Personalization</w:t>
      </w:r>
    </w:p>
    <w:p w:rsidR="00000000" w:rsidDel="00000000" w:rsidP="00000000" w:rsidRDefault="00000000" w:rsidRPr="00000000" w14:paraId="000000AD">
      <w:pPr>
        <w:widowControl w:val="1"/>
        <w:rPr/>
      </w:pPr>
      <w:r w:rsidDel="00000000" w:rsidR="00000000" w:rsidRPr="00000000">
        <w:rPr>
          <w:rtl w:val="0"/>
        </w:rPr>
        <w:t xml:space="preserve">With a solid data foundation in place, you can begin implementing personalization across customer touchpoints. The key is starting with high-impact, manageable initiatives and gradually expanding based on results and capabilities.</w:t>
      </w:r>
    </w:p>
    <w:p w:rsidR="00000000" w:rsidDel="00000000" w:rsidP="00000000" w:rsidRDefault="00000000" w:rsidRPr="00000000" w14:paraId="000000AE">
      <w:pPr>
        <w:pStyle w:val="Heading3"/>
        <w:rPr/>
      </w:pPr>
      <w:bookmarkStart w:colFirst="0" w:colLast="0" w:name="_s5avqeiq5u5m" w:id="17"/>
      <w:bookmarkEnd w:id="17"/>
      <w:r w:rsidDel="00000000" w:rsidR="00000000" w:rsidRPr="00000000">
        <w:rPr>
          <w:rtl w:val="0"/>
        </w:rPr>
        <w:t xml:space="preserve">Website Personalization</w:t>
      </w:r>
    </w:p>
    <w:p w:rsidR="00000000" w:rsidDel="00000000" w:rsidP="00000000" w:rsidRDefault="00000000" w:rsidRPr="00000000" w14:paraId="000000AF">
      <w:pPr>
        <w:widowControl w:val="1"/>
        <w:rPr/>
      </w:pPr>
      <w:r w:rsidDel="00000000" w:rsidR="00000000" w:rsidRPr="00000000">
        <w:rPr>
          <w:rtl w:val="0"/>
        </w:rPr>
        <w:t xml:space="preserve">Website personalization offers some of the most immediate opportunities for meaningful customization. Rather than showing all visitors the same static content, use behavioral data and customer profiles to dynamically adjust the experience.</w:t>
      </w:r>
    </w:p>
    <w:p w:rsidR="00000000" w:rsidDel="00000000" w:rsidP="00000000" w:rsidRDefault="00000000" w:rsidRPr="00000000" w14:paraId="000000B0">
      <w:pPr>
        <w:widowControl w:val="1"/>
        <w:rPr/>
      </w:pPr>
      <w:r w:rsidDel="00000000" w:rsidR="00000000" w:rsidRPr="00000000">
        <w:rPr>
          <w:rtl w:val="0"/>
        </w:rPr>
        <w:t xml:space="preserve">Create personalized homepage layouts that highlight relevant products and content based on previous interactions. A returning customer who frequently browses athletic wear should see different featured items than someone who primarily shops formal attire.</w:t>
      </w:r>
    </w:p>
    <w:p w:rsidR="00000000" w:rsidDel="00000000" w:rsidP="00000000" w:rsidRDefault="00000000" w:rsidRPr="00000000" w14:paraId="000000B1">
      <w:pPr>
        <w:widowControl w:val="1"/>
        <w:rPr/>
      </w:pPr>
      <w:r w:rsidDel="00000000" w:rsidR="00000000" w:rsidRPr="00000000">
        <w:rPr>
          <w:rtl w:val="0"/>
        </w:rPr>
        <w:t xml:space="preserve">Implement smart product recommendations that combine purchase history, browsing behavior, and similar customer patterns. Amazon's recommendation engine drives 35% of their total sales through this type of sophisticated personalization.</w:t>
      </w:r>
    </w:p>
    <w:p w:rsidR="00000000" w:rsidDel="00000000" w:rsidP="00000000" w:rsidRDefault="00000000" w:rsidRPr="00000000" w14:paraId="000000B2">
      <w:pPr>
        <w:widowControl w:val="1"/>
        <w:rPr/>
      </w:pPr>
      <w:r w:rsidDel="00000000" w:rsidR="00000000" w:rsidRPr="00000000">
        <w:rPr>
          <w:rtl w:val="0"/>
        </w:rPr>
        <w:t xml:space="preserve">Adjust navigation and search results based on customer preferences and behavior. This might mean promoting certain categories, adjusting sort order, or highlighting specific product attributes that align with customer interests.</w:t>
      </w:r>
    </w:p>
    <w:p w:rsidR="00000000" w:rsidDel="00000000" w:rsidP="00000000" w:rsidRDefault="00000000" w:rsidRPr="00000000" w14:paraId="000000B3">
      <w:pPr>
        <w:pStyle w:val="Heading3"/>
        <w:spacing w:line="216" w:lineRule="auto"/>
        <w:rPr>
          <w:rFonts w:ascii="Poppins" w:cs="Poppins" w:eastAsia="Poppins" w:hAnsi="Poppins"/>
          <w:sz w:val="32"/>
          <w:szCs w:val="32"/>
        </w:rPr>
      </w:pPr>
      <w:bookmarkStart w:colFirst="0" w:colLast="0" w:name="_ozkebl7vxb1m" w:id="18"/>
      <w:bookmarkEnd w:id="18"/>
      <w:r w:rsidDel="00000000" w:rsidR="00000000" w:rsidRPr="00000000">
        <w:rPr>
          <w:rFonts w:ascii="Poppins" w:cs="Poppins" w:eastAsia="Poppins" w:hAnsi="Poppins"/>
          <w:sz w:val="32"/>
          <w:szCs w:val="32"/>
          <w:rtl w:val="0"/>
        </w:rPr>
        <w:t xml:space="preserve">Email Personalization </w:t>
      </w:r>
    </w:p>
    <w:p w:rsidR="00000000" w:rsidDel="00000000" w:rsidP="00000000" w:rsidRDefault="00000000" w:rsidRPr="00000000" w14:paraId="000000B4">
      <w:pPr>
        <w:widowControl w:val="1"/>
        <w:rPr/>
      </w:pPr>
      <w:r w:rsidDel="00000000" w:rsidR="00000000" w:rsidRPr="00000000">
        <w:rPr>
          <w:rtl w:val="0"/>
        </w:rPr>
        <w:t xml:space="preserve">Email remains one of the most effective channels for personalized communication when done properly.</w:t>
      </w:r>
      <w:r w:rsidDel="00000000" w:rsidR="00000000" w:rsidRPr="00000000">
        <w:rPr>
          <w:rtl w:val="0"/>
        </w:rPr>
        <w:t xml:space="preserve"> Move beyond simple name insertion to create truly personalized campaigns.</w:t>
      </w:r>
    </w:p>
    <w:p w:rsidR="00000000" w:rsidDel="00000000" w:rsidP="00000000" w:rsidRDefault="00000000" w:rsidRPr="00000000" w14:paraId="000000B5">
      <w:pPr>
        <w:widowControl w:val="1"/>
        <w:rPr/>
      </w:pPr>
      <w:r w:rsidDel="00000000" w:rsidR="00000000" w:rsidRPr="00000000">
        <w:rPr>
          <w:rtl w:val="0"/>
        </w:rPr>
        <w:t xml:space="preserve">Segment your email list based on behavior patterns and preferences. This allows you to send more relevant content to specific customer groups rather than blasting the same message to everyone.</w:t>
      </w:r>
    </w:p>
    <w:p w:rsidR="00000000" w:rsidDel="00000000" w:rsidP="00000000" w:rsidRDefault="00000000" w:rsidRPr="00000000" w14:paraId="000000B6">
      <w:pPr>
        <w:widowControl w:val="1"/>
        <w:rPr/>
      </w:pPr>
      <w:r w:rsidDel="00000000" w:rsidR="00000000" w:rsidRPr="00000000">
        <w:rPr>
          <w:rtl w:val="0"/>
        </w:rPr>
        <w:t xml:space="preserve">Use dynamic content blocks that automatically update based on customer data. This might include personalized product recommendations, location-specific offers, or content tailored to specific interests.</w:t>
      </w:r>
    </w:p>
    <w:p w:rsidR="00000000" w:rsidDel="00000000" w:rsidP="00000000" w:rsidRDefault="00000000" w:rsidRPr="00000000" w14:paraId="000000B7">
      <w:pPr>
        <w:widowControl w:val="1"/>
        <w:rPr/>
      </w:pPr>
      <w:r w:rsidDel="00000000" w:rsidR="00000000" w:rsidRPr="00000000">
        <w:rPr>
          <w:rtl w:val="0"/>
        </w:rPr>
        <w:t xml:space="preserve">Implement behavioral triggers that automatically send relevant emails based on customer actions. For example, sending a customized win-back campaign to customers who haven't purchased in 60 days.</w:t>
      </w:r>
    </w:p>
    <w:p w:rsidR="00000000" w:rsidDel="00000000" w:rsidP="00000000" w:rsidRDefault="00000000" w:rsidRPr="00000000" w14:paraId="000000B8">
      <w:pPr>
        <w:pStyle w:val="Heading3"/>
        <w:spacing w:line="216" w:lineRule="auto"/>
        <w:rPr>
          <w:rFonts w:ascii="Poppins" w:cs="Poppins" w:eastAsia="Poppins" w:hAnsi="Poppins"/>
          <w:sz w:val="32"/>
          <w:szCs w:val="32"/>
        </w:rPr>
      </w:pPr>
      <w:bookmarkStart w:colFirst="0" w:colLast="0" w:name="_rxxohoivctax" w:id="19"/>
      <w:bookmarkEnd w:id="19"/>
      <w:r w:rsidDel="00000000" w:rsidR="00000000" w:rsidRPr="00000000">
        <w:rPr>
          <w:rFonts w:ascii="Poppins" w:cs="Poppins" w:eastAsia="Poppins" w:hAnsi="Poppins"/>
          <w:sz w:val="32"/>
          <w:szCs w:val="32"/>
          <w:rtl w:val="0"/>
        </w:rPr>
        <w:t xml:space="preserve">Mobile Personalization</w:t>
      </w:r>
    </w:p>
    <w:p w:rsidR="00000000" w:rsidDel="00000000" w:rsidP="00000000" w:rsidRDefault="00000000" w:rsidRPr="00000000" w14:paraId="000000B9">
      <w:pPr>
        <w:widowControl w:val="1"/>
        <w:rPr/>
      </w:pPr>
      <w:r w:rsidDel="00000000" w:rsidR="00000000" w:rsidRPr="00000000">
        <w:rPr>
          <w:rtl w:val="0"/>
        </w:rPr>
        <w:t xml:space="preserve">Mobile applications provide unique opportunities for real-time personalization. Leverage location data to deliver contextually relevant content and offers when customers are near physical stores or specific locations. Real-time user behavior analysis can further enhance personalization by adapting content dynamically. </w:t>
      </w:r>
    </w:p>
    <w:p w:rsidR="00000000" w:rsidDel="00000000" w:rsidP="00000000" w:rsidRDefault="00000000" w:rsidRPr="00000000" w14:paraId="000000BA">
      <w:pPr>
        <w:widowControl w:val="1"/>
        <w:rPr/>
      </w:pPr>
      <w:r w:rsidDel="00000000" w:rsidR="00000000" w:rsidRPr="00000000">
        <w:rPr>
          <w:rtl w:val="0"/>
        </w:rPr>
        <w:t xml:space="preserve">Customize app navigation and features based on usage patterns and preferences. This creates a more intuitive experience that aligns with how each customer actually uses the app. </w:t>
      </w:r>
    </w:p>
    <w:p w:rsidR="00000000" w:rsidDel="00000000" w:rsidP="00000000" w:rsidRDefault="00000000" w:rsidRPr="00000000" w14:paraId="000000BB">
      <w:pPr>
        <w:widowControl w:val="1"/>
        <w:rPr/>
      </w:pPr>
      <w:r w:rsidDel="00000000" w:rsidR="00000000" w:rsidRPr="00000000">
        <w:rPr>
          <w:rtl w:val="0"/>
        </w:rPr>
        <w:t xml:space="preserve">Send personalized push notifications based on behavior patterns and time zones. This ensures communications arrive at optimal times for each user.</w:t>
      </w:r>
    </w:p>
    <w:p w:rsidR="00000000" w:rsidDel="00000000" w:rsidP="00000000" w:rsidRDefault="00000000" w:rsidRPr="00000000" w14:paraId="000000BC">
      <w:pPr>
        <w:pStyle w:val="Heading2"/>
        <w:rPr/>
      </w:pPr>
      <w:bookmarkStart w:colFirst="0" w:colLast="0" w:name="_ee4y7iiwx5tg" w:id="20"/>
      <w:bookmarkEnd w:id="20"/>
      <w:r w:rsidDel="00000000" w:rsidR="00000000" w:rsidRPr="00000000">
        <w:rPr>
          <w:rtl w:val="0"/>
        </w:rPr>
        <w:t xml:space="preserve">Scaling Through Technology and Automation</w:t>
      </w:r>
    </w:p>
    <w:p w:rsidR="00000000" w:rsidDel="00000000" w:rsidP="00000000" w:rsidRDefault="00000000" w:rsidRPr="00000000" w14:paraId="000000BD">
      <w:pPr>
        <w:widowControl w:val="1"/>
        <w:rPr/>
      </w:pPr>
      <w:r w:rsidDel="00000000" w:rsidR="00000000" w:rsidRPr="00000000">
        <w:rPr>
          <w:rtl w:val="0"/>
        </w:rPr>
        <w:t xml:space="preserve">Successfully delivering personalization at scale requires the right combination of technology, processes, and expertise. Your technology stack should include:</w:t>
      </w:r>
    </w:p>
    <w:p w:rsidR="00000000" w:rsidDel="00000000" w:rsidP="00000000" w:rsidRDefault="00000000" w:rsidRPr="00000000" w14:paraId="000000BE">
      <w:pPr>
        <w:widowControl w:val="1"/>
        <w:rPr/>
      </w:pPr>
      <w:r w:rsidDel="00000000" w:rsidR="00000000" w:rsidRPr="00000000">
        <w:rPr>
          <w:b w:val="1"/>
          <w:rtl w:val="0"/>
        </w:rPr>
        <w:t xml:space="preserve">Customer Data Platform</w:t>
      </w:r>
      <w:r w:rsidDel="00000000" w:rsidR="00000000" w:rsidRPr="00000000">
        <w:rPr>
          <w:rtl w:val="0"/>
        </w:rPr>
        <w:t xml:space="preserve"> - Centralizes customer data collection, unification, and activation. The CDP serves as the foundation for personalization efforts by providing clean, accessible customer data to other systems.</w:t>
      </w:r>
    </w:p>
    <w:p w:rsidR="00000000" w:rsidDel="00000000" w:rsidP="00000000" w:rsidRDefault="00000000" w:rsidRPr="00000000" w14:paraId="000000BF">
      <w:pPr>
        <w:widowControl w:val="1"/>
        <w:rPr/>
      </w:pPr>
      <w:r w:rsidDel="00000000" w:rsidR="00000000" w:rsidRPr="00000000">
        <w:rPr>
          <w:b w:val="1"/>
          <w:rtl w:val="0"/>
        </w:rPr>
        <w:t xml:space="preserve">Marketing Automation Platform</w:t>
      </w:r>
      <w:r w:rsidDel="00000000" w:rsidR="00000000" w:rsidRPr="00000000">
        <w:rPr>
          <w:rtl w:val="0"/>
        </w:rPr>
        <w:t xml:space="preserve"> - Executes personalized campaigns across channels based on rules and triggers. Look for platforms that offer robust segmentation capabilities and easy integration with your CDP.</w:t>
      </w:r>
    </w:p>
    <w:p w:rsidR="00000000" w:rsidDel="00000000" w:rsidP="00000000" w:rsidRDefault="00000000" w:rsidRPr="00000000" w14:paraId="000000C0">
      <w:pPr>
        <w:widowControl w:val="1"/>
        <w:rPr/>
      </w:pPr>
      <w:r w:rsidDel="00000000" w:rsidR="00000000" w:rsidRPr="00000000">
        <w:rPr>
          <w:b w:val="1"/>
          <w:rtl w:val="0"/>
        </w:rPr>
        <w:t xml:space="preserve">Analytics and Testing Tools</w:t>
      </w:r>
      <w:r w:rsidDel="00000000" w:rsidR="00000000" w:rsidRPr="00000000">
        <w:rPr>
          <w:rtl w:val="0"/>
        </w:rPr>
        <w:t xml:space="preserve"> - Measure personalization effectiveness and enable continuous optimization through A/B testing and multivariate testing.</w:t>
      </w:r>
    </w:p>
    <w:p w:rsidR="00000000" w:rsidDel="00000000" w:rsidP="00000000" w:rsidRDefault="00000000" w:rsidRPr="00000000" w14:paraId="000000C1">
      <w:pPr>
        <w:widowControl w:val="1"/>
        <w:rPr/>
      </w:pPr>
      <w:r w:rsidDel="00000000" w:rsidR="00000000" w:rsidRPr="00000000">
        <w:rPr>
          <w:b w:val="1"/>
          <w:rtl w:val="0"/>
        </w:rPr>
        <w:t xml:space="preserve">Personalization Engine</w:t>
      </w:r>
      <w:r w:rsidDel="00000000" w:rsidR="00000000" w:rsidRPr="00000000">
        <w:rPr>
          <w:rtl w:val="0"/>
        </w:rPr>
        <w:t xml:space="preserve"> - Delivers real-time personalized experiences across touchpoints using machine learning and business rules.</w:t>
      </w:r>
    </w:p>
    <w:p w:rsidR="00000000" w:rsidDel="00000000" w:rsidP="00000000" w:rsidRDefault="00000000" w:rsidRPr="00000000" w14:paraId="000000C2">
      <w:pPr>
        <w:widowControl w:val="1"/>
        <w:rPr/>
      </w:pPr>
      <w:r w:rsidDel="00000000" w:rsidR="00000000" w:rsidRPr="00000000">
        <w:rPr>
          <w:rtl w:val="0"/>
        </w:rPr>
        <w:t xml:space="preserve">Artificial intelligence and machine learning significantly enhance personalization capabilities by leveraging advanced technologies. </w:t>
      </w:r>
      <w:r w:rsidDel="00000000" w:rsidR="00000000" w:rsidRPr="00000000">
        <w:rPr>
          <w:b w:val="1"/>
          <w:rtl w:val="0"/>
        </w:rPr>
        <w:t xml:space="preserve">Predictive analytics</w:t>
      </w:r>
      <w:r w:rsidDel="00000000" w:rsidR="00000000" w:rsidRPr="00000000">
        <w:rPr>
          <w:rtl w:val="0"/>
        </w:rPr>
        <w:t xml:space="preserve"> forecasts customer behavior, identifying opportunities for proactive personalization such as predicting churn risk, suggesting next best offers, or determining optimal contact timing. </w:t>
      </w:r>
      <w:r w:rsidDel="00000000" w:rsidR="00000000" w:rsidRPr="00000000">
        <w:rPr>
          <w:b w:val="1"/>
          <w:rtl w:val="0"/>
        </w:rPr>
        <w:t xml:space="preserve">Natural language processing (NLP)</w:t>
      </w:r>
      <w:r w:rsidDel="00000000" w:rsidR="00000000" w:rsidRPr="00000000">
        <w:rPr>
          <w:rtl w:val="0"/>
        </w:rPr>
        <w:t xml:space="preserve"> analyzes customer communications to understand sentiment and intent, enabling more relevant responses and recommendations. </w:t>
      </w:r>
      <w:r w:rsidDel="00000000" w:rsidR="00000000" w:rsidRPr="00000000">
        <w:rPr>
          <w:b w:val="1"/>
          <w:rtl w:val="0"/>
        </w:rPr>
        <w:t xml:space="preserve">Computer vision</w:t>
      </w:r>
      <w:r w:rsidDel="00000000" w:rsidR="00000000" w:rsidRPr="00000000">
        <w:rPr>
          <w:rtl w:val="0"/>
        </w:rPr>
        <w:t xml:space="preserve"> processes visual content to improve product recommendations and create more engaging visual experiences, further enriching the customer journey.</w:t>
      </w:r>
    </w:p>
    <w:p w:rsidR="00000000" w:rsidDel="00000000" w:rsidP="00000000" w:rsidRDefault="00000000" w:rsidRPr="00000000" w14:paraId="000000C3">
      <w:pPr>
        <w:widowControl w:val="1"/>
        <w:rPr/>
      </w:pPr>
      <w:r w:rsidDel="00000000" w:rsidR="00000000" w:rsidRPr="00000000">
        <w:rPr>
          <w:rtl w:val="0"/>
        </w:rPr>
        <w:t xml:space="preserve">Implement clear workflows and processes to manage personalization at scale:</w:t>
      </w:r>
    </w:p>
    <w:p w:rsidR="00000000" w:rsidDel="00000000" w:rsidP="00000000" w:rsidRDefault="00000000" w:rsidRPr="00000000" w14:paraId="000000C4">
      <w:pPr>
        <w:widowControl w:val="1"/>
        <w:numPr>
          <w:ilvl w:val="0"/>
          <w:numId w:val="22"/>
        </w:numPr>
        <w:spacing w:after="100" w:lineRule="auto"/>
        <w:ind w:left="900" w:hanging="360"/>
        <w:rPr/>
      </w:pPr>
      <w:r w:rsidDel="00000000" w:rsidR="00000000" w:rsidRPr="00000000">
        <w:rPr>
          <w:color w:val="666666"/>
          <w:rtl w:val="0"/>
        </w:rPr>
        <w:t xml:space="preserve">Create modular content templates that can be dynamically personalized while maintaining brand consistency.</w:t>
      </w:r>
    </w:p>
    <w:p w:rsidR="00000000" w:rsidDel="00000000" w:rsidP="00000000" w:rsidRDefault="00000000" w:rsidRPr="00000000" w14:paraId="000000C5">
      <w:pPr>
        <w:widowControl w:val="1"/>
        <w:numPr>
          <w:ilvl w:val="0"/>
          <w:numId w:val="22"/>
        </w:numPr>
        <w:spacing w:after="100" w:lineRule="auto"/>
        <w:ind w:left="900" w:hanging="360"/>
        <w:rPr/>
      </w:pPr>
      <w:r w:rsidDel="00000000" w:rsidR="00000000" w:rsidRPr="00000000">
        <w:rPr>
          <w:color w:val="666666"/>
          <w:rtl w:val="0"/>
        </w:rPr>
        <w:t xml:space="preserve">Establish quality assurance processes to test personalized content before deployment.</w:t>
      </w:r>
    </w:p>
    <w:p w:rsidR="00000000" w:rsidDel="00000000" w:rsidP="00000000" w:rsidRDefault="00000000" w:rsidRPr="00000000" w14:paraId="000000C6">
      <w:pPr>
        <w:widowControl w:val="1"/>
        <w:numPr>
          <w:ilvl w:val="0"/>
          <w:numId w:val="22"/>
        </w:numPr>
        <w:spacing w:after="100" w:lineRule="auto"/>
        <w:ind w:left="900" w:hanging="360"/>
        <w:rPr/>
      </w:pPr>
      <w:r w:rsidDel="00000000" w:rsidR="00000000" w:rsidRPr="00000000">
        <w:rPr>
          <w:color w:val="666666"/>
          <w:rtl w:val="0"/>
        </w:rPr>
        <w:t xml:space="preserve">Document clear roles and responsibilities for personalization initiatives across teams.</w:t>
      </w:r>
    </w:p>
    <w:p w:rsidR="00000000" w:rsidDel="00000000" w:rsidP="00000000" w:rsidRDefault="00000000" w:rsidRPr="00000000" w14:paraId="000000C7">
      <w:pPr>
        <w:widowControl w:val="1"/>
        <w:numPr>
          <w:ilvl w:val="0"/>
          <w:numId w:val="22"/>
        </w:numPr>
        <w:ind w:left="900" w:hanging="360"/>
        <w:rPr/>
      </w:pPr>
      <w:r w:rsidDel="00000000" w:rsidR="00000000" w:rsidRPr="00000000">
        <w:rPr>
          <w:color w:val="666666"/>
          <w:rtl w:val="0"/>
        </w:rPr>
        <w:t xml:space="preserve">Develop contingency plans for handling personalization failures or errors.</w:t>
      </w:r>
    </w:p>
    <w:p w:rsidR="00000000" w:rsidDel="00000000" w:rsidP="00000000" w:rsidRDefault="00000000" w:rsidRPr="00000000" w14:paraId="000000C8">
      <w:pPr>
        <w:widowControl w:val="1"/>
        <w:rPr/>
      </w:pPr>
      <w:r w:rsidDel="00000000" w:rsidR="00000000" w:rsidRPr="00000000">
        <w:rPr>
          <w:b w:val="1"/>
          <w:rtl w:val="0"/>
        </w:rPr>
        <w:t xml:space="preserve">Regular measurement and optimization ensure continued effectiveness.</w:t>
      </w:r>
      <w:r w:rsidDel="00000000" w:rsidR="00000000" w:rsidRPr="00000000">
        <w:rPr>
          <w:rtl w:val="0"/>
        </w:rPr>
        <w:t xml:space="preserve"> Track engagement metrics like time on site, pages per session, and interaction rates to gauge content relevance. Monitor conversion metrics including conversion rate by segment, average order value, and cart abandonment. Measure retention impact through metrics like customer lifetime value and repeat purchase rate. Calculate ROI by comparing personalization costs against revenue impact and customer value improvements.</w:t>
      </w:r>
    </w:p>
    <w:p w:rsidR="00000000" w:rsidDel="00000000" w:rsidP="00000000" w:rsidRDefault="00000000" w:rsidRPr="00000000" w14:paraId="000000C9">
      <w:pPr>
        <w:widowControl w:val="1"/>
        <w:ind w:left="0" w:firstLine="0"/>
        <w:jc w:val="center"/>
        <w:rPr/>
      </w:pPr>
      <w:r w:rsidDel="00000000" w:rsidR="00000000" w:rsidRPr="00000000">
        <w:rPr/>
        <w:drawing>
          <wp:inline distB="114300" distT="114300" distL="114300" distR="114300">
            <wp:extent cx="4157663" cy="2117688"/>
            <wp:effectExtent b="0" l="0" r="0" t="0"/>
            <wp:docPr id="5" name="image12.png"/>
            <a:graphic>
              <a:graphicData uri="http://schemas.openxmlformats.org/drawingml/2006/picture">
                <pic:pic>
                  <pic:nvPicPr>
                    <pic:cNvPr id="0" name="image12.png"/>
                    <pic:cNvPicPr preferRelativeResize="0"/>
                  </pic:nvPicPr>
                  <pic:blipFill>
                    <a:blip r:embed="rId13"/>
                    <a:srcRect b="30268" l="2403" r="29006" t="0"/>
                    <a:stretch>
                      <a:fillRect/>
                    </a:stretch>
                  </pic:blipFill>
                  <pic:spPr>
                    <a:xfrm>
                      <a:off x="0" y="0"/>
                      <a:ext cx="4157663" cy="2117688"/>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widowControl w:val="1"/>
        <w:rPr/>
      </w:pPr>
      <w:r w:rsidDel="00000000" w:rsidR="00000000" w:rsidRPr="00000000">
        <w:rPr>
          <w:rtl w:val="0"/>
        </w:rPr>
        <w:t xml:space="preserve">The most successful personalization programs maintain a balance between automation and human oversight. While technology enables scale, human judgment remains crucial for:</w:t>
      </w:r>
    </w:p>
    <w:p w:rsidR="00000000" w:rsidDel="00000000" w:rsidP="00000000" w:rsidRDefault="00000000" w:rsidRPr="00000000" w14:paraId="000000CB">
      <w:pPr>
        <w:widowControl w:val="1"/>
        <w:numPr>
          <w:ilvl w:val="0"/>
          <w:numId w:val="16"/>
        </w:numPr>
        <w:spacing w:after="100" w:lineRule="auto"/>
        <w:ind w:left="960" w:hanging="360"/>
        <w:rPr/>
      </w:pPr>
      <w:r w:rsidDel="00000000" w:rsidR="00000000" w:rsidRPr="00000000">
        <w:rPr>
          <w:color w:val="666666"/>
          <w:rtl w:val="0"/>
        </w:rPr>
        <w:t xml:space="preserve">Strategic decision-making about personalization priorities</w:t>
      </w:r>
    </w:p>
    <w:p w:rsidR="00000000" w:rsidDel="00000000" w:rsidP="00000000" w:rsidRDefault="00000000" w:rsidRPr="00000000" w14:paraId="000000CC">
      <w:pPr>
        <w:widowControl w:val="1"/>
        <w:numPr>
          <w:ilvl w:val="0"/>
          <w:numId w:val="16"/>
        </w:numPr>
        <w:spacing w:after="100" w:lineRule="auto"/>
        <w:ind w:left="960" w:hanging="360"/>
        <w:rPr/>
      </w:pPr>
      <w:r w:rsidDel="00000000" w:rsidR="00000000" w:rsidRPr="00000000">
        <w:rPr>
          <w:color w:val="666666"/>
          <w:rtl w:val="0"/>
        </w:rPr>
        <w:t xml:space="preserve">Creative development of personalized content</w:t>
      </w:r>
    </w:p>
    <w:p w:rsidR="00000000" w:rsidDel="00000000" w:rsidP="00000000" w:rsidRDefault="00000000" w:rsidRPr="00000000" w14:paraId="000000CD">
      <w:pPr>
        <w:widowControl w:val="1"/>
        <w:numPr>
          <w:ilvl w:val="0"/>
          <w:numId w:val="16"/>
        </w:numPr>
        <w:spacing w:after="100" w:lineRule="auto"/>
        <w:ind w:left="960" w:hanging="360"/>
        <w:rPr/>
      </w:pPr>
      <w:r w:rsidDel="00000000" w:rsidR="00000000" w:rsidRPr="00000000">
        <w:rPr>
          <w:color w:val="666666"/>
          <w:rtl w:val="0"/>
        </w:rPr>
        <w:t xml:space="preserve">Interpretation of analytics and testing results</w:t>
      </w:r>
    </w:p>
    <w:p w:rsidR="00000000" w:rsidDel="00000000" w:rsidP="00000000" w:rsidRDefault="00000000" w:rsidRPr="00000000" w14:paraId="000000CE">
      <w:pPr>
        <w:widowControl w:val="1"/>
        <w:numPr>
          <w:ilvl w:val="0"/>
          <w:numId w:val="16"/>
        </w:numPr>
        <w:spacing w:after="100" w:lineRule="auto"/>
        <w:ind w:left="960" w:hanging="360"/>
        <w:rPr/>
      </w:pPr>
      <w:r w:rsidDel="00000000" w:rsidR="00000000" w:rsidRPr="00000000">
        <w:rPr>
          <w:color w:val="666666"/>
          <w:rtl w:val="0"/>
        </w:rPr>
        <w:t xml:space="preserve">Quality assurance and brand consistency</w:t>
      </w:r>
    </w:p>
    <w:p w:rsidR="00000000" w:rsidDel="00000000" w:rsidP="00000000" w:rsidRDefault="00000000" w:rsidRPr="00000000" w14:paraId="000000CF">
      <w:pPr>
        <w:widowControl w:val="1"/>
        <w:numPr>
          <w:ilvl w:val="0"/>
          <w:numId w:val="16"/>
        </w:numPr>
        <w:spacing w:after="360" w:lineRule="auto"/>
        <w:ind w:left="960" w:hanging="360"/>
        <w:rPr/>
      </w:pPr>
      <w:r w:rsidDel="00000000" w:rsidR="00000000" w:rsidRPr="00000000">
        <w:rPr>
          <w:color w:val="666666"/>
          <w:rtl w:val="0"/>
        </w:rPr>
        <w:t xml:space="preserve">Customer feedback evaluation and program optimization</w:t>
      </w:r>
    </w:p>
    <w:p w:rsidR="00000000" w:rsidDel="00000000" w:rsidP="00000000" w:rsidRDefault="00000000" w:rsidRPr="00000000" w14:paraId="000000D0">
      <w:pPr>
        <w:widowControl w:val="1"/>
        <w:rPr/>
      </w:pPr>
      <w:r w:rsidDel="00000000" w:rsidR="00000000" w:rsidRPr="00000000">
        <w:rPr>
          <w:rtl w:val="0"/>
        </w:rPr>
        <w:t xml:space="preserve">Your personalization strategy must continue evolving as technology advances and customer expectations change. Stay informed about emerging trends like voice interaction, augmented reality, and privacy-preserving personalization techniques.</w:t>
      </w:r>
    </w:p>
    <w:p w:rsidR="00000000" w:rsidDel="00000000" w:rsidP="00000000" w:rsidRDefault="00000000" w:rsidRPr="00000000" w14:paraId="000000D1">
      <w:pPr>
        <w:widowControl w:val="1"/>
        <w:rPr/>
      </w:pPr>
      <w:r w:rsidDel="00000000" w:rsidR="00000000" w:rsidRPr="00000000">
        <w:rPr>
          <w:rtl w:val="0"/>
        </w:rPr>
        <w:t xml:space="preserve">The path to personalization excellence requires ongoing commitment to testing, learning, and refinement. Start with strong foundations in data management and gradually build more sophisticated capabilities as you learn what resonates with your unique customer base. </w:t>
      </w:r>
      <w:r w:rsidDel="00000000" w:rsidR="00000000" w:rsidRPr="00000000">
        <w:br w:type="page"/>
      </w:r>
      <w:r w:rsidDel="00000000" w:rsidR="00000000" w:rsidRPr="00000000">
        <w:rPr>
          <w:rtl w:val="0"/>
        </w:rPr>
      </w:r>
    </w:p>
    <w:p w:rsidR="00000000" w:rsidDel="00000000" w:rsidP="00000000" w:rsidRDefault="00000000" w:rsidRPr="00000000" w14:paraId="000000D2">
      <w:pPr>
        <w:widowControl w:val="1"/>
        <w:rPr/>
      </w:pPr>
      <w:r w:rsidDel="00000000" w:rsidR="00000000" w:rsidRPr="00000000">
        <w:rPr/>
        <w:drawing>
          <wp:inline distB="114300" distT="114300" distL="114300" distR="114300">
            <wp:extent cx="5829300" cy="7543800"/>
            <wp:effectExtent b="0" l="0" r="0" t="0"/>
            <wp:docPr id="3" name="image8.jpg"/>
            <a:graphic>
              <a:graphicData uri="http://schemas.openxmlformats.org/drawingml/2006/picture">
                <pic:pic>
                  <pic:nvPicPr>
                    <pic:cNvPr id="0" name="image8.jpg"/>
                    <pic:cNvPicPr preferRelativeResize="0"/>
                  </pic:nvPicPr>
                  <pic:blipFill>
                    <a:blip r:embed="rId14"/>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D3">
      <w:pPr>
        <w:pStyle w:val="Heading1"/>
        <w:rPr/>
      </w:pPr>
      <w:bookmarkStart w:colFirst="0" w:colLast="0" w:name="_oadt9glrt3yu" w:id="21"/>
      <w:bookmarkEnd w:id="21"/>
      <w:r w:rsidDel="00000000" w:rsidR="00000000" w:rsidRPr="00000000">
        <w:rPr>
          <w:rtl w:val="0"/>
        </w:rPr>
        <w:t xml:space="preserve">SOLVING ISSUES BEFORE THEY CAUSE CHURN</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D5">
      <w:pPr>
        <w:widowControl w:val="1"/>
        <w:rPr/>
      </w:pPr>
      <w:r w:rsidDel="00000000" w:rsidR="00000000" w:rsidRPr="00000000">
        <w:rPr>
          <w:rtl w:val="0"/>
        </w:rPr>
        <w:t xml:space="preserve">A software company CEO watched helplessly as his customer churn rate climbed despite having a responsive support team with impressive metrics. His team resolved tickets quickly and maintained stellar satisfaction scores on closed issues. Yet customers kept leaving. During an exit interview, a departing customer delivered a wake-up call: "</w:t>
      </w:r>
      <w:r w:rsidDel="00000000" w:rsidR="00000000" w:rsidRPr="00000000">
        <w:rPr>
          <w:i w:val="1"/>
          <w:rtl w:val="0"/>
        </w:rPr>
        <w:t xml:space="preserve">Your team always helped when we reached out, but that's exactly the problem—</w:t>
      </w:r>
      <w:r w:rsidDel="00000000" w:rsidR="00000000" w:rsidRPr="00000000">
        <w:rPr>
          <w:i w:val="1"/>
          <w:rtl w:val="0"/>
        </w:rPr>
        <w:t xml:space="preserve">we always had to reach out first.</w:t>
      </w:r>
      <w:r w:rsidDel="00000000" w:rsidR="00000000" w:rsidRPr="00000000">
        <w:rPr>
          <w:rtl w:val="0"/>
        </w:rPr>
        <w:t xml:space="preserve">"</w:t>
      </w:r>
    </w:p>
    <w:p w:rsidR="00000000" w:rsidDel="00000000" w:rsidP="00000000" w:rsidRDefault="00000000" w:rsidRPr="00000000" w14:paraId="000000D6">
      <w:pPr>
        <w:widowControl w:val="1"/>
        <w:rPr/>
      </w:pPr>
      <w:r w:rsidDel="00000000" w:rsidR="00000000" w:rsidRPr="00000000">
        <w:rPr>
          <w:rtl w:val="0"/>
        </w:rPr>
        <w:t xml:space="preserve">This revealing moment highlights a fundamental shift transforming customer service: the evolution from reactive to proactive support. While reactive support waits for customers to report problems, proactive service anticipates and addresses issues before they impact the customer experience. </w:t>
      </w:r>
    </w:p>
    <w:p w:rsidR="00000000" w:rsidDel="00000000" w:rsidP="00000000" w:rsidRDefault="00000000" w:rsidRPr="00000000" w14:paraId="000000D7">
      <w:pPr>
        <w:widowControl w:val="1"/>
        <w:spacing w:after="580" w:lineRule="auto"/>
        <w:rPr/>
      </w:pPr>
      <w:r w:rsidDel="00000000" w:rsidR="00000000" w:rsidRPr="00000000">
        <w:rPr>
          <w:rtl w:val="0"/>
        </w:rPr>
        <w:t xml:space="preserve">According to Gartner research, </w:t>
      </w:r>
      <w:r w:rsidDel="00000000" w:rsidR="00000000" w:rsidRPr="00000000">
        <w:rPr>
          <w:b w:val="1"/>
          <w:rtl w:val="0"/>
        </w:rPr>
        <w:t xml:space="preserve">68%</w:t>
      </w:r>
      <w:r w:rsidDel="00000000" w:rsidR="00000000" w:rsidRPr="00000000">
        <w:rPr>
          <w:rtl w:val="0"/>
        </w:rPr>
        <w:t xml:space="preserve"> of customers abandon companies because they believe the business doesn't care about them. This perception often stems from companies engaging only when problems arise rather than working to prevent them in the first place.</w:t>
      </w:r>
    </w:p>
    <w:p w:rsidR="00000000" w:rsidDel="00000000" w:rsidP="00000000" w:rsidRDefault="00000000" w:rsidRPr="00000000" w14:paraId="000000D8">
      <w:pPr>
        <w:widowControl w:val="1"/>
        <w:spacing w:after="580" w:lineRule="auto"/>
        <w:rPr/>
      </w:pPr>
      <w:r w:rsidDel="00000000" w:rsidR="00000000" w:rsidRPr="00000000">
        <w:rPr>
          <w:rtl w:val="0"/>
        </w:rPr>
      </w:r>
    </w:p>
    <w:p w:rsidR="00000000" w:rsidDel="00000000" w:rsidP="00000000" w:rsidRDefault="00000000" w:rsidRPr="00000000" w14:paraId="000000D9">
      <w:pPr>
        <w:pStyle w:val="Heading2"/>
        <w:rPr/>
      </w:pPr>
      <w:bookmarkStart w:colFirst="0" w:colLast="0" w:name="_akdvq1u4wf9p" w:id="22"/>
      <w:bookmarkEnd w:id="22"/>
      <w:r w:rsidDel="00000000" w:rsidR="00000000" w:rsidRPr="00000000">
        <w:rPr>
          <w:rtl w:val="0"/>
        </w:rPr>
        <w:t xml:space="preserve">The Foundation of Proactive Service Excellence</w:t>
      </w:r>
    </w:p>
    <w:p w:rsidR="00000000" w:rsidDel="00000000" w:rsidP="00000000" w:rsidRDefault="00000000" w:rsidRPr="00000000" w14:paraId="000000DA">
      <w:pPr>
        <w:widowControl w:val="1"/>
        <w:rPr/>
      </w:pPr>
      <w:r w:rsidDel="00000000" w:rsidR="00000000" w:rsidRPr="00000000">
        <w:rPr>
          <w:rtl w:val="0"/>
        </w:rPr>
        <w:t xml:space="preserve">Creating an effective proactive service system requires an extensive framework built on a deep understanding of customer behavior patterns, sophisticated monitoring capabilities, and clear intervention protocols. This foundation allows organizations to spot potential issues early and take preventive action before problems escalate.</w:t>
      </w:r>
    </w:p>
    <w:p w:rsidR="00000000" w:rsidDel="00000000" w:rsidP="00000000" w:rsidRDefault="00000000" w:rsidRPr="00000000" w14:paraId="000000DB">
      <w:pPr>
        <w:widowControl w:val="1"/>
        <w:rPr/>
      </w:pPr>
      <w:r w:rsidDel="00000000" w:rsidR="00000000" w:rsidRPr="00000000">
        <w:rPr>
          <w:rtl w:val="0"/>
        </w:rPr>
        <w:t xml:space="preserve">Consider how American Express revolutionized their credit card fraud prevention approach. Instead of waiting for customers to report suspicious charges, they implemented advanced analytics to detect unusual spending patterns in real time. When potential fraud surfaces, they proactively contact cardholders through their preferred communication channel. This strategic shift reduced fraud losses by 42% while significantly boosting customer trust and loyalty.</w:t>
      </w:r>
    </w:p>
    <w:p w:rsidR="00000000" w:rsidDel="00000000" w:rsidP="00000000" w:rsidRDefault="00000000" w:rsidRPr="00000000" w14:paraId="000000DC">
      <w:pPr>
        <w:widowControl w:val="1"/>
        <w:rPr/>
      </w:pPr>
      <w:r w:rsidDel="00000000" w:rsidR="00000000" w:rsidRPr="00000000">
        <w:rPr>
          <w:rtl w:val="0"/>
        </w:rPr>
        <w:t xml:space="preserve">The core of proactive service excellence lies in thoroughly mapping customer journeys to identify potential friction points before they become problems. This goes beyond simple journey mapping—it requires analyzing each touchpoint through two critical lenses: "What could go wrong here?" and "How can we prevent it?" </w:t>
      </w:r>
    </w:p>
    <w:p w:rsidR="00000000" w:rsidDel="00000000" w:rsidP="00000000" w:rsidRDefault="00000000" w:rsidRPr="00000000" w14:paraId="000000DD">
      <w:pPr>
        <w:widowControl w:val="1"/>
        <w:rPr/>
      </w:pPr>
      <w:r w:rsidDel="00000000" w:rsidR="00000000" w:rsidRPr="00000000">
        <w:rPr>
          <w:rtl w:val="0"/>
        </w:rPr>
        <w:t xml:space="preserve">A telecommunications company exemplified this approach by analyzing their customer journey data and discovering that service cancellations spiked after customers experienced their third technical issue, regardless of how quickly those issues were resolved. This insight led them to implement preventive maintenance checks after any customer reported their second technical problem, reducing third-issue occurrence by 60% and related churn by 40%.</w:t>
      </w:r>
    </w:p>
    <w:p w:rsidR="00000000" w:rsidDel="00000000" w:rsidP="00000000" w:rsidRDefault="00000000" w:rsidRPr="00000000" w14:paraId="000000DE">
      <w:pPr>
        <w:widowControl w:val="1"/>
        <w:spacing w:after="580" w:lineRule="auto"/>
        <w:rPr/>
      </w:pPr>
      <w:r w:rsidDel="00000000" w:rsidR="00000000" w:rsidRPr="00000000">
        <w:rPr>
          <w:b w:val="1"/>
          <w:rtl w:val="0"/>
        </w:rPr>
        <w:t xml:space="preserve">Modern proactive service</w:t>
      </w:r>
      <w:r w:rsidDel="00000000" w:rsidR="00000000" w:rsidRPr="00000000">
        <w:rPr>
          <w:rtl w:val="0"/>
        </w:rPr>
        <w:t xml:space="preserve"> depends heavily on sophisticated early warning systems that monitor customer behavior patterns and trigger alerts before problems escalate. These systems analyze multiple data points including usage patterns, engagement metrics, support ticket frequency, payment history, product adoption rates, and feature utilization trends. It all comes down to establishing clear thresholds for intervention and automated response protocols that ensure consistent, timely action when warning signs appear.</w:t>
      </w:r>
    </w:p>
    <w:p w:rsidR="00000000" w:rsidDel="00000000" w:rsidP="00000000" w:rsidRDefault="00000000" w:rsidRPr="00000000" w14:paraId="000000DF">
      <w:pPr>
        <w:pStyle w:val="Heading2"/>
        <w:rPr/>
      </w:pPr>
      <w:bookmarkStart w:colFirst="0" w:colLast="0" w:name="_yoctg66smeyo" w:id="23"/>
      <w:bookmarkEnd w:id="23"/>
      <w:r w:rsidDel="00000000" w:rsidR="00000000" w:rsidRPr="00000000">
        <w:rPr>
          <w:rtl w:val="0"/>
        </w:rPr>
        <w:t xml:space="preserve">Leveraging Data for Predictive Problem-Solving</w:t>
      </w:r>
    </w:p>
    <w:p w:rsidR="00000000" w:rsidDel="00000000" w:rsidP="00000000" w:rsidRDefault="00000000" w:rsidRPr="00000000" w14:paraId="000000E0">
      <w:pPr>
        <w:widowControl w:val="1"/>
        <w:rPr/>
      </w:pPr>
      <w:r w:rsidDel="00000000" w:rsidR="00000000" w:rsidRPr="00000000">
        <w:rPr>
          <w:rtl w:val="0"/>
        </w:rPr>
        <w:t xml:space="preserve">The true power of proactive service emerges when organizations harness data analytics to predict and prevent issues before they impact customers. This requires sophisticated analysis capabilities and a deep understanding of customer behavior patterns.</w:t>
      </w:r>
    </w:p>
    <w:p w:rsidR="00000000" w:rsidDel="00000000" w:rsidP="00000000" w:rsidRDefault="00000000" w:rsidRPr="00000000" w14:paraId="000000E1">
      <w:pPr>
        <w:widowControl w:val="1"/>
        <w:rPr/>
      </w:pPr>
      <w:r w:rsidDel="00000000" w:rsidR="00000000" w:rsidRPr="00000000">
        <w:rPr>
          <w:rtl w:val="0"/>
        </w:rPr>
        <w:t xml:space="preserve">A subscription-based meal delivery service demonstrates this approach by using machine learning to analyze multiple customer behavior patterns, including order frequency changes, menu selection patterns, delivery time preferences, customer feedback trends, and website browsing behavior. Their predictive models can identify with 80% accuracy which customers are likely to cancel within the next 30 days, allowing them to proactively address concerns and adjust service parameters to better meet customer needs.</w:t>
      </w:r>
    </w:p>
    <w:p w:rsidR="00000000" w:rsidDel="00000000" w:rsidP="00000000" w:rsidRDefault="00000000" w:rsidRPr="00000000" w14:paraId="000000E2">
      <w:pPr>
        <w:widowControl w:val="1"/>
        <w:rPr/>
      </w:pPr>
      <w:r w:rsidDel="00000000" w:rsidR="00000000" w:rsidRPr="00000000">
        <w:rPr>
          <w:b w:val="1"/>
          <w:rtl w:val="0"/>
        </w:rPr>
        <w:t xml:space="preserve">Natural language processing</w:t>
      </w:r>
      <w:r w:rsidDel="00000000" w:rsidR="00000000" w:rsidRPr="00000000">
        <w:rPr>
          <w:rtl w:val="0"/>
        </w:rPr>
        <w:t xml:space="preserve"> (NLP) plays an increasingly crucial role in proactive service by analyzing customer feedback across all channels. A leading hotel chain implemented NLP to analyze guest reviews and social media mentions, identifying potential maintenance issues before they became serious problems. This allowed them to address minor issues before they impacted guest satisfaction, leading to a 35% reduction in negative reviews related to facility maintenance.</w:t>
      </w:r>
    </w:p>
    <w:p w:rsidR="00000000" w:rsidDel="00000000" w:rsidP="00000000" w:rsidRDefault="00000000" w:rsidRPr="00000000" w14:paraId="000000E3">
      <w:pPr>
        <w:widowControl w:val="1"/>
        <w:rPr/>
      </w:pPr>
      <w:r w:rsidDel="00000000" w:rsidR="00000000" w:rsidRPr="00000000">
        <w:rPr>
          <w:b w:val="1"/>
          <w:rtl w:val="0"/>
        </w:rPr>
        <w:t xml:space="preserve">Implementing</w:t>
      </w:r>
      <w:r w:rsidDel="00000000" w:rsidR="00000000" w:rsidRPr="00000000">
        <w:rPr>
          <w:rtl w:val="0"/>
        </w:rPr>
        <w:t xml:space="preserve"> </w:t>
      </w:r>
      <w:r w:rsidDel="00000000" w:rsidR="00000000" w:rsidRPr="00000000">
        <w:rPr>
          <w:b w:val="1"/>
          <w:rtl w:val="0"/>
        </w:rPr>
        <w:t xml:space="preserve">automated trigger systems</w:t>
      </w:r>
      <w:r w:rsidDel="00000000" w:rsidR="00000000" w:rsidRPr="00000000">
        <w:rPr>
          <w:rtl w:val="0"/>
        </w:rPr>
        <w:t xml:space="preserve"> represents another critical component of data-driven proactive service. These systems must be:</w:t>
      </w:r>
    </w:p>
    <w:p w:rsidR="00000000" w:rsidDel="00000000" w:rsidP="00000000" w:rsidRDefault="00000000" w:rsidRPr="00000000" w14:paraId="000000E4">
      <w:pPr>
        <w:widowControl w:val="1"/>
        <w:jc w:val="center"/>
        <w:rPr/>
      </w:pPr>
      <w:r w:rsidDel="00000000" w:rsidR="00000000" w:rsidRPr="00000000">
        <w:rPr/>
        <w:drawing>
          <wp:inline distB="114300" distT="114300" distL="114300" distR="114300">
            <wp:extent cx="3829050" cy="2056916"/>
            <wp:effectExtent b="0" l="0" r="0" t="0"/>
            <wp:docPr id="7" name="image2.png"/>
            <a:graphic>
              <a:graphicData uri="http://schemas.openxmlformats.org/drawingml/2006/picture">
                <pic:pic>
                  <pic:nvPicPr>
                    <pic:cNvPr id="0" name="image2.png"/>
                    <pic:cNvPicPr preferRelativeResize="0"/>
                  </pic:nvPicPr>
                  <pic:blipFill>
                    <a:blip r:embed="rId15"/>
                    <a:srcRect b="33565" l="5288" r="14102" t="19322"/>
                    <a:stretch>
                      <a:fillRect/>
                    </a:stretch>
                  </pic:blipFill>
                  <pic:spPr>
                    <a:xfrm>
                      <a:off x="0" y="0"/>
                      <a:ext cx="3829050" cy="2056916"/>
                    </a:xfrm>
                    <a:prstGeom prst="rect"/>
                    <a:ln/>
                  </pic:spPr>
                </pic:pic>
              </a:graphicData>
            </a:graphic>
          </wp:inline>
        </w:drawing>
      </w:r>
      <w:r w:rsidDel="00000000" w:rsidR="00000000" w:rsidRPr="00000000">
        <w:rPr>
          <w:rtl w:val="0"/>
        </w:rPr>
      </w:r>
    </w:p>
    <w:p w:rsidR="00000000" w:rsidDel="00000000" w:rsidP="00000000" w:rsidRDefault="00000000" w:rsidRPr="00000000" w14:paraId="000000E5">
      <w:pPr>
        <w:widowControl w:val="1"/>
        <w:numPr>
          <w:ilvl w:val="0"/>
          <w:numId w:val="17"/>
        </w:numPr>
        <w:spacing w:after="100" w:lineRule="auto"/>
        <w:ind w:left="960" w:hanging="360"/>
        <w:rPr/>
      </w:pPr>
      <w:r w:rsidDel="00000000" w:rsidR="00000000" w:rsidRPr="00000000">
        <w:rPr>
          <w:b w:val="1"/>
          <w:color w:val="434343"/>
          <w:rtl w:val="0"/>
        </w:rPr>
        <w:t xml:space="preserve">Contextually relevant </w:t>
      </w:r>
      <w:r w:rsidDel="00000000" w:rsidR="00000000" w:rsidRPr="00000000">
        <w:rPr>
          <w:color w:val="666666"/>
          <w:rtl w:val="0"/>
        </w:rPr>
        <w:t xml:space="preserve">- Based on specific customer behaviors or circumstances.</w:t>
      </w:r>
    </w:p>
    <w:p w:rsidR="00000000" w:rsidDel="00000000" w:rsidP="00000000" w:rsidRDefault="00000000" w:rsidRPr="00000000" w14:paraId="000000E6">
      <w:pPr>
        <w:widowControl w:val="1"/>
        <w:numPr>
          <w:ilvl w:val="0"/>
          <w:numId w:val="17"/>
        </w:numPr>
        <w:spacing w:after="100" w:lineRule="auto"/>
        <w:ind w:left="960" w:hanging="360"/>
        <w:rPr/>
      </w:pPr>
      <w:r w:rsidDel="00000000" w:rsidR="00000000" w:rsidRPr="00000000">
        <w:rPr>
          <w:b w:val="1"/>
          <w:color w:val="434343"/>
          <w:rtl w:val="0"/>
        </w:rPr>
        <w:t xml:space="preserve">Timely</w:t>
      </w:r>
      <w:r w:rsidDel="00000000" w:rsidR="00000000" w:rsidRPr="00000000">
        <w:rPr>
          <w:color w:val="666666"/>
          <w:rtl w:val="0"/>
        </w:rPr>
        <w:t xml:space="preserve"> - Activated at the optimal moment for intervention.</w:t>
      </w:r>
    </w:p>
    <w:p w:rsidR="00000000" w:rsidDel="00000000" w:rsidP="00000000" w:rsidRDefault="00000000" w:rsidRPr="00000000" w14:paraId="000000E7">
      <w:pPr>
        <w:widowControl w:val="1"/>
        <w:numPr>
          <w:ilvl w:val="0"/>
          <w:numId w:val="17"/>
        </w:numPr>
        <w:spacing w:after="100" w:lineRule="auto"/>
        <w:ind w:left="960" w:hanging="360"/>
        <w:rPr/>
      </w:pPr>
      <w:r w:rsidDel="00000000" w:rsidR="00000000" w:rsidRPr="00000000">
        <w:rPr>
          <w:b w:val="1"/>
          <w:color w:val="434343"/>
          <w:rtl w:val="0"/>
        </w:rPr>
        <w:t xml:space="preserve">Personalized</w:t>
      </w:r>
      <w:r w:rsidDel="00000000" w:rsidR="00000000" w:rsidRPr="00000000">
        <w:rPr>
          <w:color w:val="666666"/>
          <w:rtl w:val="0"/>
        </w:rPr>
        <w:t xml:space="preserve"> - Tailored to the customer's preferences and history.</w:t>
      </w:r>
    </w:p>
    <w:p w:rsidR="00000000" w:rsidDel="00000000" w:rsidP="00000000" w:rsidRDefault="00000000" w:rsidRPr="00000000" w14:paraId="000000E8">
      <w:pPr>
        <w:widowControl w:val="1"/>
        <w:numPr>
          <w:ilvl w:val="0"/>
          <w:numId w:val="17"/>
        </w:numPr>
        <w:spacing w:after="100" w:lineRule="auto"/>
        <w:ind w:left="960" w:hanging="360"/>
        <w:rPr/>
      </w:pPr>
      <w:r w:rsidDel="00000000" w:rsidR="00000000" w:rsidRPr="00000000">
        <w:rPr>
          <w:b w:val="1"/>
          <w:color w:val="434343"/>
          <w:rtl w:val="0"/>
        </w:rPr>
        <w:t xml:space="preserve">Scalable</w:t>
      </w:r>
      <w:r w:rsidDel="00000000" w:rsidR="00000000" w:rsidRPr="00000000">
        <w:rPr>
          <w:color w:val="666666"/>
          <w:rtl w:val="0"/>
        </w:rPr>
        <w:t xml:space="preserve"> - Capable of handling large volumes of simultaneous triggers.</w:t>
      </w:r>
    </w:p>
    <w:p w:rsidR="00000000" w:rsidDel="00000000" w:rsidP="00000000" w:rsidRDefault="00000000" w:rsidRPr="00000000" w14:paraId="000000E9">
      <w:pPr>
        <w:widowControl w:val="1"/>
        <w:numPr>
          <w:ilvl w:val="0"/>
          <w:numId w:val="17"/>
        </w:numPr>
        <w:spacing w:after="360" w:lineRule="auto"/>
        <w:ind w:left="960" w:hanging="360"/>
        <w:rPr/>
      </w:pPr>
      <w:r w:rsidDel="00000000" w:rsidR="00000000" w:rsidRPr="00000000">
        <w:rPr>
          <w:b w:val="1"/>
          <w:color w:val="434343"/>
          <w:rtl w:val="0"/>
        </w:rPr>
        <w:t xml:space="preserve">Measurable </w:t>
      </w:r>
      <w:r w:rsidDel="00000000" w:rsidR="00000000" w:rsidRPr="00000000">
        <w:rPr>
          <w:color w:val="666666"/>
          <w:rtl w:val="0"/>
        </w:rPr>
        <w:t xml:space="preserve">- Tracked for effectiveness and ROI.</w:t>
      </w:r>
    </w:p>
    <w:p w:rsidR="00000000" w:rsidDel="00000000" w:rsidP="00000000" w:rsidRDefault="00000000" w:rsidRPr="00000000" w14:paraId="000000EA">
      <w:pPr>
        <w:widowControl w:val="1"/>
        <w:spacing w:after="580" w:lineRule="auto"/>
        <w:rPr/>
      </w:pPr>
      <w:r w:rsidDel="00000000" w:rsidR="00000000" w:rsidRPr="00000000">
        <w:rPr>
          <w:rtl w:val="0"/>
        </w:rPr>
        <w:t xml:space="preserve">An e-commerce platform exemplified this approach by implementing sophisticated cart abandonment triggers. Rather than sending generic reminder emails, their system analyzes specific products abandoned, customer purchase history, and previous browsing behavior to send highly personalized recovery messages. This targeted approach increased cart recovery rates by 150% compared to standard abandonment emails.</w:t>
      </w:r>
    </w:p>
    <w:p w:rsidR="00000000" w:rsidDel="00000000" w:rsidP="00000000" w:rsidRDefault="00000000" w:rsidRPr="00000000" w14:paraId="000000EB">
      <w:pPr>
        <w:pStyle w:val="Heading2"/>
        <w:rPr/>
      </w:pPr>
      <w:bookmarkStart w:colFirst="0" w:colLast="0" w:name="_8jihse89eu06" w:id="24"/>
      <w:bookmarkEnd w:id="24"/>
      <w:r w:rsidDel="00000000" w:rsidR="00000000" w:rsidRPr="00000000">
        <w:rPr>
          <w:rtl w:val="0"/>
        </w:rPr>
        <w:t xml:space="preserve">The Human Element in Proactive Service</w:t>
      </w:r>
    </w:p>
    <w:p w:rsidR="00000000" w:rsidDel="00000000" w:rsidP="00000000" w:rsidRDefault="00000000" w:rsidRPr="00000000" w14:paraId="000000EC">
      <w:pPr>
        <w:widowControl w:val="1"/>
        <w:rPr/>
      </w:pPr>
      <w:r w:rsidDel="00000000" w:rsidR="00000000" w:rsidRPr="00000000">
        <w:rPr>
          <w:rtl w:val="0"/>
        </w:rPr>
        <w:t xml:space="preserve">While data and automation form the backbone of proactive service, the human element remains irreplaceable. The most successful programs achieve a careful balance between technological capabilities and skilled human intervention. This balance requires a fundamental shift in how service teams are trained and empowered.</w:t>
      </w:r>
    </w:p>
    <w:p w:rsidR="00000000" w:rsidDel="00000000" w:rsidP="00000000" w:rsidRDefault="00000000" w:rsidRPr="00000000" w14:paraId="000000ED">
      <w:pPr>
        <w:widowControl w:val="1"/>
        <w:rPr/>
      </w:pPr>
      <w:r w:rsidDel="00000000" w:rsidR="00000000" w:rsidRPr="00000000">
        <w:rPr>
          <w:rtl w:val="0"/>
        </w:rPr>
        <w:t xml:space="preserve">Traditional customer service training focuses primarily on problem resolution: teaching representatives how to address issues after they occur. Proactive service demands a different skill set entirely. </w:t>
      </w:r>
    </w:p>
    <w:p w:rsidR="00000000" w:rsidDel="00000000" w:rsidP="00000000" w:rsidRDefault="00000000" w:rsidRPr="00000000" w14:paraId="000000EE">
      <w:pPr>
        <w:widowControl w:val="1"/>
        <w:rPr/>
      </w:pPr>
      <w:r w:rsidDel="00000000" w:rsidR="00000000" w:rsidRPr="00000000">
        <w:rPr>
          <w:rtl w:val="0"/>
        </w:rPr>
        <w:t xml:space="preserve">Service professionals must develop anticipatory thinking abilities, allowing them to spot potential issues before they become problems. They need strategic communication skills to know how and when to reach out proactively. Most importantly, they must possess high emotional intelligence to understand customer needs and concerns before they're explicitly stated.</w:t>
      </w:r>
    </w:p>
    <w:p w:rsidR="00000000" w:rsidDel="00000000" w:rsidP="00000000" w:rsidRDefault="00000000" w:rsidRPr="00000000" w14:paraId="000000EF">
      <w:pPr>
        <w:widowControl w:val="1"/>
        <w:rPr>
          <w:rFonts w:ascii="Inter" w:cs="Inter" w:eastAsia="Inter" w:hAnsi="Inter"/>
          <w:strike w:val="1"/>
          <w:sz w:val="30"/>
          <w:szCs w:val="30"/>
        </w:rPr>
      </w:pPr>
      <w:r w:rsidDel="00000000" w:rsidR="00000000" w:rsidRPr="00000000">
        <w:rPr>
          <w:rtl w:val="0"/>
        </w:rPr>
        <w:t xml:space="preserve">A major airline transformed their service approach by implementing intensive training in proactive engagement. They taught agents to identify subtle signs of customer dissatisfaction and empowered them to take preemptive action. The results proved remarkable: a 40% reduction in formal complaints and a 25% increase in customer satisfaction scores.</w:t>
      </w:r>
      <w:r w:rsidDel="00000000" w:rsidR="00000000" w:rsidRPr="00000000">
        <w:rPr>
          <w:rtl w:val="0"/>
        </w:rPr>
      </w:r>
    </w:p>
    <w:p w:rsidR="00000000" w:rsidDel="00000000" w:rsidP="00000000" w:rsidRDefault="00000000" w:rsidRPr="00000000" w14:paraId="000000F0">
      <w:pPr>
        <w:widowControl w:val="1"/>
        <w:rPr/>
      </w:pPr>
      <w:r w:rsidDel="00000000" w:rsidR="00000000" w:rsidRPr="00000000">
        <w:rPr>
          <w:rtl w:val="0"/>
        </w:rPr>
        <w:t xml:space="preserve">Building emotional intelligence among service teams requires ongoing training and development in several key areas:</w:t>
      </w:r>
    </w:p>
    <w:p w:rsidR="00000000" w:rsidDel="00000000" w:rsidP="00000000" w:rsidRDefault="00000000" w:rsidRPr="00000000" w14:paraId="000000F1">
      <w:pPr>
        <w:widowControl w:val="1"/>
        <w:numPr>
          <w:ilvl w:val="0"/>
          <w:numId w:val="18"/>
        </w:numPr>
        <w:spacing w:after="100" w:lineRule="auto"/>
        <w:ind w:left="960" w:hanging="360"/>
        <w:rPr/>
      </w:pPr>
      <w:r w:rsidDel="00000000" w:rsidR="00000000" w:rsidRPr="00000000">
        <w:rPr>
          <w:color w:val="666666"/>
          <w:rtl w:val="0"/>
        </w:rPr>
        <w:t xml:space="preserve">Reading subtle signs of dissatisfaction</w:t>
      </w:r>
    </w:p>
    <w:p w:rsidR="00000000" w:rsidDel="00000000" w:rsidP="00000000" w:rsidRDefault="00000000" w:rsidRPr="00000000" w14:paraId="000000F2">
      <w:pPr>
        <w:widowControl w:val="1"/>
        <w:numPr>
          <w:ilvl w:val="0"/>
          <w:numId w:val="18"/>
        </w:numPr>
        <w:spacing w:after="100" w:lineRule="auto"/>
        <w:ind w:left="960" w:hanging="360"/>
        <w:rPr/>
      </w:pPr>
      <w:r w:rsidDel="00000000" w:rsidR="00000000" w:rsidRPr="00000000">
        <w:rPr>
          <w:color w:val="666666"/>
          <w:rtl w:val="0"/>
        </w:rPr>
        <w:t xml:space="preserve">Understanding unstated needs and concerns</w:t>
      </w:r>
    </w:p>
    <w:p w:rsidR="00000000" w:rsidDel="00000000" w:rsidP="00000000" w:rsidRDefault="00000000" w:rsidRPr="00000000" w14:paraId="000000F3">
      <w:pPr>
        <w:widowControl w:val="1"/>
        <w:numPr>
          <w:ilvl w:val="0"/>
          <w:numId w:val="18"/>
        </w:numPr>
        <w:spacing w:after="100" w:lineRule="auto"/>
        <w:ind w:left="960" w:hanging="360"/>
        <w:rPr/>
      </w:pPr>
      <w:r w:rsidDel="00000000" w:rsidR="00000000" w:rsidRPr="00000000">
        <w:rPr>
          <w:color w:val="666666"/>
          <w:rtl w:val="0"/>
        </w:rPr>
        <w:t xml:space="preserve">Communicating empathetically and effectively</w:t>
      </w:r>
    </w:p>
    <w:p w:rsidR="00000000" w:rsidDel="00000000" w:rsidP="00000000" w:rsidRDefault="00000000" w:rsidRPr="00000000" w14:paraId="000000F4">
      <w:pPr>
        <w:widowControl w:val="1"/>
        <w:numPr>
          <w:ilvl w:val="0"/>
          <w:numId w:val="18"/>
        </w:numPr>
        <w:spacing w:after="100" w:lineRule="auto"/>
        <w:ind w:left="960" w:hanging="360"/>
        <w:rPr/>
      </w:pPr>
      <w:r w:rsidDel="00000000" w:rsidR="00000000" w:rsidRPr="00000000">
        <w:rPr>
          <w:color w:val="666666"/>
          <w:rtl w:val="0"/>
        </w:rPr>
        <w:t xml:space="preserve">Building trust through authentic interactions</w:t>
      </w:r>
    </w:p>
    <w:p w:rsidR="00000000" w:rsidDel="00000000" w:rsidP="00000000" w:rsidRDefault="00000000" w:rsidRPr="00000000" w14:paraId="000000F5">
      <w:pPr>
        <w:widowControl w:val="1"/>
        <w:numPr>
          <w:ilvl w:val="0"/>
          <w:numId w:val="18"/>
        </w:numPr>
        <w:spacing w:after="360" w:lineRule="auto"/>
        <w:ind w:left="960" w:hanging="360"/>
        <w:rPr/>
      </w:pPr>
      <w:r w:rsidDel="00000000" w:rsidR="00000000" w:rsidRPr="00000000">
        <w:rPr>
          <w:color w:val="666666"/>
          <w:rtl w:val="0"/>
        </w:rPr>
        <w:t xml:space="preserve">Managing emotional responses in challenging situations</w:t>
      </w:r>
    </w:p>
    <w:p w:rsidR="00000000" w:rsidDel="00000000" w:rsidP="00000000" w:rsidRDefault="00000000" w:rsidRPr="00000000" w14:paraId="000000F6">
      <w:pPr>
        <w:widowControl w:val="1"/>
        <w:rPr/>
      </w:pPr>
      <w:r w:rsidDel="00000000" w:rsidR="00000000" w:rsidRPr="00000000">
        <w:rPr>
          <w:rtl w:val="0"/>
        </w:rPr>
        <w:t xml:space="preserve">A healthcare provider demonstrated the impact of emotional intelligence training by focusing on their patient care coordinators. After implementing a comprehensive emotional intelligence training program, they saw a 45% reduction in patient transfers to other facilities and a 30% increase in patient satisfaction scores.</w:t>
      </w:r>
    </w:p>
    <w:p w:rsidR="00000000" w:rsidDel="00000000" w:rsidP="00000000" w:rsidRDefault="00000000" w:rsidRPr="00000000" w14:paraId="000000F7">
      <w:pPr>
        <w:widowControl w:val="1"/>
        <w:rPr/>
      </w:pPr>
      <w:r w:rsidDel="00000000" w:rsidR="00000000" w:rsidRPr="00000000">
        <w:rPr>
          <w:rtl w:val="0"/>
        </w:rPr>
        <w:t xml:space="preserve">Mastering proactive service transforms customer support from a reactive cost center into a strategic advantage that drives growth and loyalty. The secret lies in combining sophisticated data analysis with empowered, emotionally intelligent service professionals who can anticipate and address customer needs before they become problems.</w:t>
      </w:r>
    </w:p>
    <w:p w:rsidR="00000000" w:rsidDel="00000000" w:rsidP="00000000" w:rsidRDefault="00000000" w:rsidRPr="00000000" w14:paraId="000000F8">
      <w:pPr>
        <w:widowControl w:val="1"/>
        <w:rPr/>
      </w:pPr>
      <w:r w:rsidDel="00000000" w:rsidR="00000000" w:rsidRPr="00000000">
        <w:rPr>
          <w:rtl w:val="0"/>
        </w:rPr>
        <w:t xml:space="preserve">Proactive service isn't just about preventing problems; it's about creating experiences that demonstrate genuine care for customer success. When you consistently show customers you're thinking about their needs before they have to ask, you build the kind of loyalty that drives sustainable business growth.</w:t>
      </w:r>
      <w:r w:rsidDel="00000000" w:rsidR="00000000" w:rsidRPr="00000000">
        <w:br w:type="page"/>
      </w:r>
      <w:r w:rsidDel="00000000" w:rsidR="00000000" w:rsidRPr="00000000">
        <w:rPr>
          <w:rtl w:val="0"/>
        </w:rPr>
      </w:r>
    </w:p>
    <w:p w:rsidR="00000000" w:rsidDel="00000000" w:rsidP="00000000" w:rsidRDefault="00000000" w:rsidRPr="00000000" w14:paraId="000000F9">
      <w:pPr>
        <w:widowControl w:val="1"/>
        <w:rPr/>
      </w:pPr>
      <w:r w:rsidDel="00000000" w:rsidR="00000000" w:rsidRPr="00000000">
        <w:rPr/>
        <w:drawing>
          <wp:inline distB="114300" distT="114300" distL="114300" distR="114300">
            <wp:extent cx="5829300" cy="7543800"/>
            <wp:effectExtent b="0" l="0" r="0" t="0"/>
            <wp:docPr id="12" name="image6.jpg"/>
            <a:graphic>
              <a:graphicData uri="http://schemas.openxmlformats.org/drawingml/2006/picture">
                <pic:pic>
                  <pic:nvPicPr>
                    <pic:cNvPr id="0" name="image6.jpg"/>
                    <pic:cNvPicPr preferRelativeResize="0"/>
                  </pic:nvPicPr>
                  <pic:blipFill>
                    <a:blip r:embed="rId16"/>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0FA">
      <w:pPr>
        <w:pStyle w:val="Heading1"/>
        <w:rPr/>
      </w:pPr>
      <w:bookmarkStart w:colFirst="0" w:colLast="0" w:name="_ub9lr6mkm549" w:id="25"/>
      <w:bookmarkEnd w:id="25"/>
      <w:r w:rsidDel="00000000" w:rsidR="00000000" w:rsidRPr="00000000">
        <w:rPr>
          <w:rtl w:val="0"/>
        </w:rPr>
        <w:t xml:space="preserve">BUILDING STRONGER CONNECTIONS WITH CUSTOMERS</w:t>
      </w:r>
    </w:p>
    <w:p w:rsidR="00000000" w:rsidDel="00000000" w:rsidP="00000000" w:rsidRDefault="00000000" w:rsidRPr="00000000" w14:paraId="000000FB">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0FC">
      <w:pPr>
        <w:widowControl w:val="1"/>
        <w:rPr/>
      </w:pPr>
      <w:r w:rsidDel="00000000" w:rsidR="00000000" w:rsidRPr="00000000">
        <w:rPr>
          <w:rtl w:val="0"/>
        </w:rPr>
        <w:t xml:space="preserve">In the current digital marketplace, the quality of your customer relationships can be your most powerful competitive advantage. More than transactions or touchpoints, true engagement forms the foundation of lasting business success. </w:t>
      </w:r>
    </w:p>
    <w:p w:rsidR="00000000" w:rsidDel="00000000" w:rsidP="00000000" w:rsidRDefault="00000000" w:rsidRPr="00000000" w14:paraId="000000FD">
      <w:pPr>
        <w:widowControl w:val="1"/>
        <w:spacing w:after="580" w:lineRule="auto"/>
        <w:rPr/>
      </w:pPr>
      <w:r w:rsidDel="00000000" w:rsidR="00000000" w:rsidRPr="00000000">
        <w:rPr>
          <w:rtl w:val="0"/>
        </w:rPr>
        <w:t xml:space="preserve">When customers feel genuinely connected to your brand, they transform from passive consumers into active participants in your company's journey. This evolution in customer relationships doesn't happen by chance. It requires deliberate strategy, authentic communication, and a deep commitment to creating meaningful experiences at every interaction.</w:t>
      </w:r>
    </w:p>
    <w:p w:rsidR="00000000" w:rsidDel="00000000" w:rsidP="00000000" w:rsidRDefault="00000000" w:rsidRPr="00000000" w14:paraId="000000FE">
      <w:pPr>
        <w:pStyle w:val="Heading2"/>
        <w:rPr/>
      </w:pPr>
      <w:bookmarkStart w:colFirst="0" w:colLast="0" w:name="_u6sihxsyc3mr" w:id="26"/>
      <w:bookmarkEnd w:id="26"/>
      <w:r w:rsidDel="00000000" w:rsidR="00000000" w:rsidRPr="00000000">
        <w:rPr>
          <w:rtl w:val="0"/>
        </w:rPr>
        <w:t xml:space="preserve">The Multi-Channel Engagement Framework</w:t>
      </w:r>
    </w:p>
    <w:p w:rsidR="00000000" w:rsidDel="00000000" w:rsidP="00000000" w:rsidRDefault="00000000" w:rsidRPr="00000000" w14:paraId="000000FF">
      <w:pPr>
        <w:widowControl w:val="1"/>
        <w:rPr/>
      </w:pPr>
      <w:r w:rsidDel="00000000" w:rsidR="00000000" w:rsidRPr="00000000">
        <w:rPr>
          <w:rtl w:val="0"/>
        </w:rPr>
        <w:t xml:space="preserve">Customer engagement represents the emotional and behavioral investment customers make in their relationship with your company. It's the difference between a customer who merely purchases your product and one who champions your brand, participates in your community, and eagerly awaits your next innovation. </w:t>
      </w:r>
    </w:p>
    <w:p w:rsidR="00000000" w:rsidDel="00000000" w:rsidP="00000000" w:rsidRDefault="00000000" w:rsidRPr="00000000" w14:paraId="00000100">
      <w:pPr>
        <w:widowControl w:val="1"/>
        <w:rPr/>
      </w:pPr>
      <w:r w:rsidDel="00000000" w:rsidR="00000000" w:rsidRPr="00000000">
        <w:rPr>
          <w:rtl w:val="0"/>
        </w:rPr>
        <w:t xml:space="preserve">Modern customers interact with brands across an average of six different channels during their journey. Each touchpoint presents an opportunity to strengthen the relationship—or risk weakening it through inconsistent experiences. Successful engagement requires orchestrating these interactions into a cohesive strategy that meets customers where they are while maintaining a consistent brand voice and value proposition.</w:t>
      </w:r>
    </w:p>
    <w:p w:rsidR="00000000" w:rsidDel="00000000" w:rsidP="00000000" w:rsidRDefault="00000000" w:rsidRPr="00000000" w14:paraId="00000101">
      <w:pPr>
        <w:widowControl w:val="1"/>
        <w:rPr/>
      </w:pPr>
      <w:r w:rsidDel="00000000" w:rsidR="00000000" w:rsidRPr="00000000">
        <w:rPr>
          <w:rtl w:val="0"/>
        </w:rPr>
        <w:t xml:space="preserve">Look at how Disney masterfully coordinates engagement across physical parks, streaming services, merchandise, and social media. Their My Disney Experience platform seamlessly connects in-park activities with digital planning tools, while their social media presence extends the magic through behind-the-scenes content and community celebrations. This coordinated approach creates a perpetual engagement loop that keeps customers connected to the brand long after their park visit ends.</w:t>
      </w:r>
    </w:p>
    <w:p w:rsidR="00000000" w:rsidDel="00000000" w:rsidP="00000000" w:rsidRDefault="00000000" w:rsidRPr="00000000" w14:paraId="00000102">
      <w:pPr>
        <w:widowControl w:val="1"/>
        <w:rPr/>
      </w:pPr>
      <w:r w:rsidDel="00000000" w:rsidR="00000000" w:rsidRPr="00000000">
        <w:rPr>
          <w:rtl w:val="0"/>
        </w:rPr>
        <w:t xml:space="preserve">Channel orchestration demands more than simply being present across multiple platforms—it requires understanding the unique strengths and optimal use cases for each touchpoint. Email excels at delivering personalized, detailed information but might feel intrusive if overused. Social media creates real-time connection opportunities but requires careful attention to tone and timing. Mobile apps offer convenience and immediate access but must provide genuine utility to maintain active usage.</w:t>
      </w:r>
    </w:p>
    <w:p w:rsidR="00000000" w:rsidDel="00000000" w:rsidP="00000000" w:rsidRDefault="00000000" w:rsidRPr="00000000" w14:paraId="00000103">
      <w:pPr>
        <w:widowControl w:val="1"/>
        <w:rPr/>
      </w:pPr>
      <w:r w:rsidDel="00000000" w:rsidR="00000000" w:rsidRPr="00000000">
        <w:rPr>
          <w:rtl w:val="0"/>
        </w:rPr>
        <w:t xml:space="preserve">The most effective engagement strategies leverage these channel strengths while maintaining consistency across touchpoints. Sephora's Beauty Insider program exemplifies this approach by connecting in-store consultations with digital product recommendations, mobile app features, and online community discussions. This integration creates a seamless experience that encourages ongoing engagement across channels.</w:t>
      </w:r>
    </w:p>
    <w:p w:rsidR="00000000" w:rsidDel="00000000" w:rsidP="00000000" w:rsidRDefault="00000000" w:rsidRPr="00000000" w14:paraId="00000104">
      <w:pPr>
        <w:widowControl w:val="1"/>
        <w:rPr/>
      </w:pPr>
      <w:r w:rsidDel="00000000" w:rsidR="00000000" w:rsidRPr="00000000">
        <w:rPr>
          <w:rtl w:val="0"/>
        </w:rPr>
        <w:t xml:space="preserve">Creating channel synergy requires careful attention to three key elements:</w:t>
      </w:r>
    </w:p>
    <w:p w:rsidR="00000000" w:rsidDel="00000000" w:rsidP="00000000" w:rsidRDefault="00000000" w:rsidRPr="00000000" w14:paraId="00000105">
      <w:pPr>
        <w:widowControl w:val="1"/>
        <w:numPr>
          <w:ilvl w:val="0"/>
          <w:numId w:val="23"/>
        </w:numPr>
        <w:spacing w:after="100" w:lineRule="auto"/>
        <w:ind w:left="900" w:hanging="360"/>
        <w:rPr/>
      </w:pPr>
      <w:r w:rsidDel="00000000" w:rsidR="00000000" w:rsidRPr="00000000">
        <w:rPr>
          <w:b w:val="1"/>
          <w:color w:val="434343"/>
          <w:rtl w:val="0"/>
        </w:rPr>
        <w:t xml:space="preserve">Message consistency</w:t>
      </w:r>
      <w:r w:rsidDel="00000000" w:rsidR="00000000" w:rsidRPr="00000000">
        <w:rPr>
          <w:color w:val="666666"/>
          <w:rtl w:val="0"/>
        </w:rPr>
        <w:t xml:space="preserve"> ensures your brand voice and value proposition remain clear regardless of the platform. While the format might change (e.g., a tweet versus a detailed email) the core message should align across all touchpoints.</w:t>
      </w:r>
    </w:p>
    <w:p w:rsidR="00000000" w:rsidDel="00000000" w:rsidP="00000000" w:rsidRDefault="00000000" w:rsidRPr="00000000" w14:paraId="00000106">
      <w:pPr>
        <w:widowControl w:val="1"/>
        <w:numPr>
          <w:ilvl w:val="0"/>
          <w:numId w:val="23"/>
        </w:numPr>
        <w:spacing w:after="100" w:lineRule="auto"/>
        <w:ind w:left="900" w:hanging="360"/>
        <w:rPr/>
      </w:pPr>
      <w:r w:rsidDel="00000000" w:rsidR="00000000" w:rsidRPr="00000000">
        <w:rPr>
          <w:b w:val="1"/>
          <w:color w:val="434343"/>
          <w:rtl w:val="0"/>
        </w:rPr>
        <w:t xml:space="preserve">Timing coordination </w:t>
      </w:r>
      <w:r w:rsidDel="00000000" w:rsidR="00000000" w:rsidRPr="00000000">
        <w:rPr>
          <w:color w:val="666666"/>
          <w:rtl w:val="0"/>
        </w:rPr>
        <w:t xml:space="preserve">prevents overwhelming customers with too many touchpoints while ensuring important information reaches them through optimal channels. Map your communication calendar carefully to maintain steady engagement without causing fatigue.</w:t>
      </w:r>
    </w:p>
    <w:p w:rsidR="00000000" w:rsidDel="00000000" w:rsidP="00000000" w:rsidRDefault="00000000" w:rsidRPr="00000000" w14:paraId="00000107">
      <w:pPr>
        <w:widowControl w:val="1"/>
        <w:numPr>
          <w:ilvl w:val="0"/>
          <w:numId w:val="23"/>
        </w:numPr>
        <w:spacing w:after="580" w:lineRule="auto"/>
        <w:ind w:left="900" w:hanging="360"/>
        <w:rPr/>
      </w:pPr>
      <w:r w:rsidDel="00000000" w:rsidR="00000000" w:rsidRPr="00000000">
        <w:rPr>
          <w:b w:val="1"/>
          <w:color w:val="434343"/>
          <w:rtl w:val="0"/>
        </w:rPr>
        <w:t xml:space="preserve">Cross-channel attribution</w:t>
      </w:r>
      <w:r w:rsidDel="00000000" w:rsidR="00000000" w:rsidRPr="00000000">
        <w:rPr>
          <w:color w:val="666666"/>
          <w:rtl w:val="0"/>
        </w:rPr>
        <w:t xml:space="preserve"> helps you understand how customers move between touchpoints and which combinations drive the strongest engagement. Use this data to optimize your channel mix and resource allocation.</w:t>
      </w:r>
    </w:p>
    <w:p w:rsidR="00000000" w:rsidDel="00000000" w:rsidP="00000000" w:rsidRDefault="00000000" w:rsidRPr="00000000" w14:paraId="00000108">
      <w:pPr>
        <w:pStyle w:val="Heading2"/>
        <w:rPr/>
      </w:pPr>
      <w:bookmarkStart w:colFirst="0" w:colLast="0" w:name="_mshgpjbsuk4w" w:id="27"/>
      <w:bookmarkEnd w:id="27"/>
      <w:r w:rsidDel="00000000" w:rsidR="00000000" w:rsidRPr="00000000">
        <w:rPr>
          <w:rtl w:val="0"/>
        </w:rPr>
        <w:t xml:space="preserve">Creating Engaging Content Ecosystems</w:t>
      </w:r>
    </w:p>
    <w:p w:rsidR="00000000" w:rsidDel="00000000" w:rsidP="00000000" w:rsidRDefault="00000000" w:rsidRPr="00000000" w14:paraId="00000109">
      <w:pPr>
        <w:widowControl w:val="1"/>
        <w:rPr/>
      </w:pPr>
      <w:r w:rsidDel="00000000" w:rsidR="00000000" w:rsidRPr="00000000">
        <w:rPr>
          <w:rtl w:val="0"/>
        </w:rPr>
        <w:t xml:space="preserve">Content serves as the fuel for sustained customer engagement, but not all content is created equal. Value-driven content that educates, entertains, or solves problems creates stronger engagement than purely promotional materials. Your content ecosystem should balance different types of content that serve various engagement goals while maintaining consistent quality and relevance.</w:t>
      </w:r>
    </w:p>
    <w:p w:rsidR="00000000" w:rsidDel="00000000" w:rsidP="00000000" w:rsidRDefault="00000000" w:rsidRPr="00000000" w14:paraId="0000010A">
      <w:pPr>
        <w:widowControl w:val="1"/>
        <w:rPr/>
      </w:pPr>
      <w:r w:rsidDel="00000000" w:rsidR="00000000" w:rsidRPr="00000000">
        <w:rPr>
          <w:rtl w:val="0"/>
        </w:rPr>
        <w:t xml:space="preserve">HubSpot's Academy provides a masterclass in educational engagement. Their expansive learning platform offers certifications, courses, and resources that help customers improve their marketing skills while becoming more proficient with HubSpot's tools. This approach has created a virtuous cycle where customer success drives continued engagement and brand advocacy.</w:t>
      </w:r>
    </w:p>
    <w:p w:rsidR="00000000" w:rsidDel="00000000" w:rsidP="00000000" w:rsidRDefault="00000000" w:rsidRPr="00000000" w14:paraId="0000010B">
      <w:pPr>
        <w:widowControl w:val="1"/>
        <w:rPr/>
      </w:pPr>
      <w:r w:rsidDel="00000000" w:rsidR="00000000" w:rsidRPr="00000000">
        <w:rPr>
          <w:rtl w:val="0"/>
        </w:rPr>
        <w:t xml:space="preserve">The most engaging content typically falls into one of several categories: educational, entertainment, community, behind-the-scenes, and interactive.</w:t>
      </w:r>
    </w:p>
    <w:p w:rsidR="00000000" w:rsidDel="00000000" w:rsidP="00000000" w:rsidRDefault="00000000" w:rsidRPr="00000000" w14:paraId="0000010C">
      <w:pPr>
        <w:widowControl w:val="1"/>
        <w:rPr/>
      </w:pPr>
      <w:r w:rsidDel="00000000" w:rsidR="00000000" w:rsidRPr="00000000">
        <w:rPr>
          <w:b w:val="1"/>
          <w:rtl w:val="0"/>
        </w:rPr>
        <w:t xml:space="preserve">Educational content</w:t>
      </w:r>
      <w:r w:rsidDel="00000000" w:rsidR="00000000" w:rsidRPr="00000000">
        <w:rPr>
          <w:rtl w:val="0"/>
        </w:rPr>
        <w:t xml:space="preserve"> helps customers derive more value from your products or services. This might include how-to guides, best practice articles, video tutorials, or case studies that demonstrate successful implementations.</w:t>
      </w:r>
    </w:p>
    <w:p w:rsidR="00000000" w:rsidDel="00000000" w:rsidP="00000000" w:rsidRDefault="00000000" w:rsidRPr="00000000" w14:paraId="0000010D">
      <w:pPr>
        <w:widowControl w:val="1"/>
        <w:rPr/>
      </w:pPr>
      <w:r w:rsidDel="00000000" w:rsidR="00000000" w:rsidRPr="00000000">
        <w:rPr>
          <w:b w:val="1"/>
          <w:rtl w:val="0"/>
        </w:rPr>
        <w:t xml:space="preserve">Entertainment content </w:t>
      </w:r>
      <w:r w:rsidDel="00000000" w:rsidR="00000000" w:rsidRPr="00000000">
        <w:rPr>
          <w:rtl w:val="0"/>
        </w:rPr>
        <w:t xml:space="preserve">creates emotional connections through storytelling, humor, or shared interests. Red Bull excels at this through their extreme sports content that resonates with their target audience's interests and aspirations.</w:t>
      </w:r>
    </w:p>
    <w:p w:rsidR="00000000" w:rsidDel="00000000" w:rsidP="00000000" w:rsidRDefault="00000000" w:rsidRPr="00000000" w14:paraId="0000010E">
      <w:pPr>
        <w:widowControl w:val="1"/>
        <w:rPr/>
      </w:pPr>
      <w:r w:rsidDel="00000000" w:rsidR="00000000" w:rsidRPr="00000000">
        <w:rPr>
          <w:b w:val="1"/>
          <w:rtl w:val="0"/>
        </w:rPr>
        <w:t xml:space="preserve">Community content </w:t>
      </w:r>
      <w:r w:rsidDel="00000000" w:rsidR="00000000" w:rsidRPr="00000000">
        <w:rPr>
          <w:rtl w:val="0"/>
        </w:rPr>
        <w:t xml:space="preserve">showcases customer success stories, user-generated content, and peer interactions that build social proof and encourage participation. GoPro's strategy of featuring customer-created videos demonstrates the power of community content in driving engagement.</w:t>
      </w:r>
    </w:p>
    <w:p w:rsidR="00000000" w:rsidDel="00000000" w:rsidP="00000000" w:rsidRDefault="00000000" w:rsidRPr="00000000" w14:paraId="0000010F">
      <w:pPr>
        <w:widowControl w:val="1"/>
        <w:rPr/>
      </w:pPr>
      <w:r w:rsidDel="00000000" w:rsidR="00000000" w:rsidRPr="00000000">
        <w:rPr>
          <w:b w:val="1"/>
          <w:rtl w:val="0"/>
        </w:rPr>
        <w:t xml:space="preserve">Behind-the-scenes content </w:t>
      </w:r>
      <w:r w:rsidDel="00000000" w:rsidR="00000000" w:rsidRPr="00000000">
        <w:rPr>
          <w:rtl w:val="0"/>
        </w:rPr>
        <w:t xml:space="preserve">humanizes your brand by showing the people, processes, and values that drive your organization. Patagonia effectively uses this approach to showcase their environmental commitment and ethical manufacturing practices.</w:t>
      </w:r>
    </w:p>
    <w:p w:rsidR="00000000" w:rsidDel="00000000" w:rsidP="00000000" w:rsidRDefault="00000000" w:rsidRPr="00000000" w14:paraId="00000110">
      <w:pPr>
        <w:widowControl w:val="1"/>
        <w:spacing w:after="580" w:lineRule="auto"/>
        <w:rPr/>
      </w:pPr>
      <w:r w:rsidDel="00000000" w:rsidR="00000000" w:rsidRPr="00000000">
        <w:rPr>
          <w:b w:val="1"/>
          <w:rtl w:val="0"/>
        </w:rPr>
        <w:t xml:space="preserve">Interactive content</w:t>
      </w:r>
      <w:r w:rsidDel="00000000" w:rsidR="00000000" w:rsidRPr="00000000">
        <w:rPr>
          <w:rtl w:val="0"/>
        </w:rPr>
        <w:t xml:space="preserve"> encourages active participation through quizzes, polls, configurators, or calculators that provide personalized value. Home Depot's Project Calculator helps customers plan renovations while keeping them engaged with the brand.</w:t>
      </w:r>
    </w:p>
    <w:p w:rsidR="00000000" w:rsidDel="00000000" w:rsidP="00000000" w:rsidRDefault="00000000" w:rsidRPr="00000000" w14:paraId="00000111">
      <w:pPr>
        <w:pStyle w:val="Heading2"/>
        <w:rPr/>
      </w:pPr>
      <w:bookmarkStart w:colFirst="0" w:colLast="0" w:name="_xoo5mhysv28c" w:id="28"/>
      <w:bookmarkEnd w:id="28"/>
      <w:r w:rsidDel="00000000" w:rsidR="00000000" w:rsidRPr="00000000">
        <w:rPr>
          <w:rtl w:val="0"/>
        </w:rPr>
        <w:t xml:space="preserve">Building Community-Driven Engagement</w:t>
      </w:r>
    </w:p>
    <w:p w:rsidR="00000000" w:rsidDel="00000000" w:rsidP="00000000" w:rsidRDefault="00000000" w:rsidRPr="00000000" w14:paraId="00000112">
      <w:pPr>
        <w:widowControl w:val="1"/>
        <w:rPr/>
      </w:pPr>
      <w:r w:rsidDel="00000000" w:rsidR="00000000" w:rsidRPr="00000000">
        <w:rPr>
          <w:rtl w:val="0"/>
        </w:rPr>
        <w:t xml:space="preserve">Communities transform one-way communication into multi-directional conversations that strengthen customer relationships and create lasting engagement. Strong communities provide value through peer support, shared learning, and emotional connection to your brand and other members.</w:t>
      </w:r>
    </w:p>
    <w:p w:rsidR="00000000" w:rsidDel="00000000" w:rsidP="00000000" w:rsidRDefault="00000000" w:rsidRPr="00000000" w14:paraId="00000113">
      <w:pPr>
        <w:widowControl w:val="1"/>
        <w:rPr/>
      </w:pPr>
      <w:r w:rsidDel="00000000" w:rsidR="00000000" w:rsidRPr="00000000">
        <w:rPr>
          <w:rtl w:val="0"/>
        </w:rPr>
        <w:t xml:space="preserve">Notion's community strategy demonstrates the potential of customer communities. By creating spaces for users to share templates, workflows, and tips, they've built a self-sustaining ecosystem that drives engagement and reduces support costs. Their community members create valuable content, answer questions, and evangelize the product to new users.</w:t>
      </w:r>
    </w:p>
    <w:p w:rsidR="00000000" w:rsidDel="00000000" w:rsidP="00000000" w:rsidRDefault="00000000" w:rsidRPr="00000000" w14:paraId="00000114">
      <w:pPr>
        <w:widowControl w:val="1"/>
        <w:rPr/>
      </w:pPr>
      <w:r w:rsidDel="00000000" w:rsidR="00000000" w:rsidRPr="00000000">
        <w:rPr>
          <w:rtl w:val="0"/>
        </w:rPr>
        <w:t xml:space="preserve">Building effective communities requires attention to several critical elements:</w:t>
      </w:r>
    </w:p>
    <w:p w:rsidR="00000000" w:rsidDel="00000000" w:rsidP="00000000" w:rsidRDefault="00000000" w:rsidRPr="00000000" w14:paraId="00000115">
      <w:pPr>
        <w:widowControl w:val="1"/>
        <w:numPr>
          <w:ilvl w:val="0"/>
          <w:numId w:val="3"/>
        </w:numPr>
        <w:spacing w:after="60" w:before="200" w:lineRule="auto"/>
        <w:ind w:left="720"/>
        <w:rPr>
          <w:b w:val="1"/>
          <w:color w:val="c3156f"/>
        </w:rPr>
      </w:pPr>
      <w:r w:rsidDel="00000000" w:rsidR="00000000" w:rsidRPr="00000000">
        <w:rPr>
          <w:b w:val="1"/>
          <w:color w:val="c3156f"/>
          <w:rtl w:val="0"/>
        </w:rPr>
        <w:t xml:space="preserve">Purpose and Identity</w:t>
      </w:r>
    </w:p>
    <w:p w:rsidR="00000000" w:rsidDel="00000000" w:rsidP="00000000" w:rsidRDefault="00000000" w:rsidRPr="00000000" w14:paraId="00000116">
      <w:pPr>
        <w:widowControl w:val="1"/>
        <w:spacing w:after="200" w:lineRule="auto"/>
        <w:ind w:left="720" w:firstLine="0"/>
        <w:rPr>
          <w:color w:val="434343"/>
        </w:rPr>
      </w:pPr>
      <w:r w:rsidDel="00000000" w:rsidR="00000000" w:rsidRPr="00000000">
        <w:rPr>
          <w:color w:val="434343"/>
          <w:rtl w:val="0"/>
        </w:rPr>
        <w:t xml:space="preserve">Your community needs a clear reason for existing beyond promoting your product. Focus on creating genuine value through knowledge sharing, problem-solving, or shared interests that align with your brand values.</w:t>
      </w:r>
    </w:p>
    <w:p w:rsidR="00000000" w:rsidDel="00000000" w:rsidP="00000000" w:rsidRDefault="00000000" w:rsidRPr="00000000" w14:paraId="00000117">
      <w:pPr>
        <w:widowControl w:val="1"/>
        <w:numPr>
          <w:ilvl w:val="0"/>
          <w:numId w:val="3"/>
        </w:numPr>
        <w:spacing w:after="60" w:before="200" w:lineRule="auto"/>
        <w:ind w:left="720"/>
        <w:rPr>
          <w:b w:val="1"/>
          <w:color w:val="c3156f"/>
        </w:rPr>
      </w:pPr>
      <w:r w:rsidDel="00000000" w:rsidR="00000000" w:rsidRPr="00000000">
        <w:rPr>
          <w:b w:val="1"/>
          <w:color w:val="c3156f"/>
          <w:rtl w:val="0"/>
        </w:rPr>
        <w:t xml:space="preserve">Structure and Governance</w:t>
      </w:r>
    </w:p>
    <w:p w:rsidR="00000000" w:rsidDel="00000000" w:rsidP="00000000" w:rsidRDefault="00000000" w:rsidRPr="00000000" w14:paraId="00000118">
      <w:pPr>
        <w:widowControl w:val="1"/>
        <w:spacing w:after="200" w:lineRule="auto"/>
        <w:ind w:left="720" w:firstLine="0"/>
        <w:rPr>
          <w:color w:val="434343"/>
        </w:rPr>
      </w:pPr>
      <w:r w:rsidDel="00000000" w:rsidR="00000000" w:rsidRPr="00000000">
        <w:rPr>
          <w:color w:val="434343"/>
          <w:rtl w:val="0"/>
        </w:rPr>
        <w:t xml:space="preserve">Establish clear guidelines, moderation policies, and engagement frameworks that keep discussions productive while maintaining brand alignment. Document community rules and expectations while ensuring consistent enforcement.</w:t>
      </w:r>
    </w:p>
    <w:p w:rsidR="00000000" w:rsidDel="00000000" w:rsidP="00000000" w:rsidRDefault="00000000" w:rsidRPr="00000000" w14:paraId="00000119">
      <w:pPr>
        <w:widowControl w:val="1"/>
        <w:numPr>
          <w:ilvl w:val="0"/>
          <w:numId w:val="3"/>
        </w:numPr>
        <w:spacing w:after="60" w:before="200" w:lineRule="auto"/>
        <w:ind w:left="720"/>
        <w:rPr>
          <w:b w:val="1"/>
          <w:color w:val="c3156f"/>
        </w:rPr>
      </w:pPr>
      <w:r w:rsidDel="00000000" w:rsidR="00000000" w:rsidRPr="00000000">
        <w:rPr>
          <w:b w:val="1"/>
          <w:color w:val="c3156f"/>
          <w:rtl w:val="0"/>
        </w:rPr>
        <w:t xml:space="preserve">Content and Programming</w:t>
      </w:r>
    </w:p>
    <w:p w:rsidR="00000000" w:rsidDel="00000000" w:rsidP="00000000" w:rsidRDefault="00000000" w:rsidRPr="00000000" w14:paraId="0000011A">
      <w:pPr>
        <w:widowControl w:val="1"/>
        <w:spacing w:after="200" w:lineRule="auto"/>
        <w:ind w:left="720" w:firstLine="0"/>
        <w:rPr>
          <w:color w:val="434343"/>
        </w:rPr>
      </w:pPr>
      <w:r w:rsidDel="00000000" w:rsidR="00000000" w:rsidRPr="00000000">
        <w:rPr>
          <w:color w:val="434343"/>
          <w:rtl w:val="0"/>
        </w:rPr>
        <w:t xml:space="preserve">Regular events, challenges, and activities keep community members engaged and provide reasons to return regularly. Create a content calendar that balances structured programming with space for organic interaction.</w:t>
      </w:r>
    </w:p>
    <w:p w:rsidR="00000000" w:rsidDel="00000000" w:rsidP="00000000" w:rsidRDefault="00000000" w:rsidRPr="00000000" w14:paraId="0000011B">
      <w:pPr>
        <w:widowControl w:val="1"/>
        <w:numPr>
          <w:ilvl w:val="0"/>
          <w:numId w:val="3"/>
        </w:numPr>
        <w:spacing w:after="60" w:before="200" w:lineRule="auto"/>
        <w:ind w:left="720"/>
        <w:rPr>
          <w:b w:val="1"/>
          <w:color w:val="c3156f"/>
        </w:rPr>
      </w:pPr>
      <w:r w:rsidDel="00000000" w:rsidR="00000000" w:rsidRPr="00000000">
        <w:rPr>
          <w:b w:val="1"/>
          <w:color w:val="c3156f"/>
          <w:rtl w:val="0"/>
        </w:rPr>
        <w:t xml:space="preserve">Recognition and Rewards</w:t>
      </w:r>
    </w:p>
    <w:p w:rsidR="00000000" w:rsidDel="00000000" w:rsidP="00000000" w:rsidRDefault="00000000" w:rsidRPr="00000000" w14:paraId="0000011C">
      <w:pPr>
        <w:widowControl w:val="1"/>
        <w:ind w:left="720" w:firstLine="0"/>
        <w:rPr>
          <w:color w:val="434343"/>
        </w:rPr>
      </w:pPr>
      <w:r w:rsidDel="00000000" w:rsidR="00000000" w:rsidRPr="00000000">
        <w:rPr>
          <w:color w:val="434343"/>
          <w:rtl w:val="0"/>
        </w:rPr>
        <w:t xml:space="preserve">Acknowledge active contributors and create status levels that incentivize ongoing participation. Design recognition programs that celebrate both quantity and quality of contributions.</w:t>
      </w:r>
    </w:p>
    <w:p w:rsidR="00000000" w:rsidDel="00000000" w:rsidP="00000000" w:rsidRDefault="00000000" w:rsidRPr="00000000" w14:paraId="0000011D">
      <w:pPr>
        <w:widowControl w:val="1"/>
        <w:rPr/>
      </w:pPr>
      <w:r w:rsidDel="00000000" w:rsidR="00000000" w:rsidRPr="00000000">
        <w:rPr>
          <w:rtl w:val="0"/>
        </w:rPr>
        <w:t xml:space="preserve">Successful communities often establish different participation levels that create aspirational paths for members:</w:t>
      </w:r>
    </w:p>
    <w:p w:rsidR="00000000" w:rsidDel="00000000" w:rsidP="00000000" w:rsidRDefault="00000000" w:rsidRPr="00000000" w14:paraId="0000011E">
      <w:pPr>
        <w:widowControl w:val="1"/>
        <w:numPr>
          <w:ilvl w:val="0"/>
          <w:numId w:val="24"/>
        </w:numPr>
        <w:spacing w:after="100" w:lineRule="auto"/>
        <w:ind w:left="900" w:hanging="360"/>
        <w:rPr/>
      </w:pPr>
      <w:r w:rsidDel="00000000" w:rsidR="00000000" w:rsidRPr="00000000">
        <w:rPr>
          <w:color w:val="666666"/>
          <w:rtl w:val="0"/>
        </w:rPr>
        <w:t xml:space="preserve">Observers who learn from community content without actively participating.</w:t>
      </w:r>
    </w:p>
    <w:p w:rsidR="00000000" w:rsidDel="00000000" w:rsidP="00000000" w:rsidRDefault="00000000" w:rsidRPr="00000000" w14:paraId="0000011F">
      <w:pPr>
        <w:widowControl w:val="1"/>
        <w:numPr>
          <w:ilvl w:val="0"/>
          <w:numId w:val="24"/>
        </w:numPr>
        <w:spacing w:after="100" w:lineRule="auto"/>
        <w:ind w:left="900" w:hanging="360"/>
        <w:rPr/>
      </w:pPr>
      <w:r w:rsidDel="00000000" w:rsidR="00000000" w:rsidRPr="00000000">
        <w:rPr>
          <w:color w:val="666666"/>
          <w:rtl w:val="0"/>
        </w:rPr>
        <w:t xml:space="preserve">Contributors who engage in discussions and share experiences.</w:t>
      </w:r>
    </w:p>
    <w:p w:rsidR="00000000" w:rsidDel="00000000" w:rsidP="00000000" w:rsidRDefault="00000000" w:rsidRPr="00000000" w14:paraId="00000120">
      <w:pPr>
        <w:widowControl w:val="1"/>
        <w:numPr>
          <w:ilvl w:val="0"/>
          <w:numId w:val="24"/>
        </w:numPr>
        <w:spacing w:after="100" w:lineRule="auto"/>
        <w:ind w:left="900" w:hanging="360"/>
        <w:rPr/>
      </w:pPr>
      <w:r w:rsidDel="00000000" w:rsidR="00000000" w:rsidRPr="00000000">
        <w:rPr>
          <w:color w:val="666666"/>
          <w:rtl w:val="0"/>
        </w:rPr>
        <w:t xml:space="preserve">Leaders who create valuable content and guide other members.</w:t>
      </w:r>
    </w:p>
    <w:p w:rsidR="00000000" w:rsidDel="00000000" w:rsidP="00000000" w:rsidRDefault="00000000" w:rsidRPr="00000000" w14:paraId="00000121">
      <w:pPr>
        <w:widowControl w:val="1"/>
        <w:numPr>
          <w:ilvl w:val="0"/>
          <w:numId w:val="24"/>
        </w:numPr>
        <w:spacing w:after="360" w:lineRule="auto"/>
        <w:ind w:left="900" w:hanging="360"/>
        <w:rPr/>
      </w:pPr>
      <w:r w:rsidDel="00000000" w:rsidR="00000000" w:rsidRPr="00000000">
        <w:rPr>
          <w:color w:val="666666"/>
          <w:rtl w:val="0"/>
        </w:rPr>
        <w:t xml:space="preserve">Advocates who represent the community externally and help grow its influence.</w:t>
      </w:r>
    </w:p>
    <w:p w:rsidR="00000000" w:rsidDel="00000000" w:rsidP="00000000" w:rsidRDefault="00000000" w:rsidRPr="00000000" w14:paraId="00000122">
      <w:pPr>
        <w:widowControl w:val="1"/>
        <w:rPr/>
      </w:pPr>
      <w:r w:rsidDel="00000000" w:rsidR="00000000" w:rsidRPr="00000000">
        <w:rPr>
          <w:rtl w:val="0"/>
        </w:rPr>
        <w:t xml:space="preserve">Measuring community health requires looking beyond basic metrics like member count or post volume. Focus on engagement quality indicators such as:</w:t>
      </w:r>
    </w:p>
    <w:p w:rsidR="00000000" w:rsidDel="00000000" w:rsidP="00000000" w:rsidRDefault="00000000" w:rsidRPr="00000000" w14:paraId="00000123">
      <w:pPr>
        <w:widowControl w:val="1"/>
        <w:numPr>
          <w:ilvl w:val="0"/>
          <w:numId w:val="19"/>
        </w:numPr>
        <w:spacing w:after="100" w:lineRule="auto"/>
        <w:ind w:left="960" w:hanging="360"/>
        <w:rPr/>
      </w:pPr>
      <w:r w:rsidDel="00000000" w:rsidR="00000000" w:rsidRPr="00000000">
        <w:rPr>
          <w:color w:val="666666"/>
          <w:rtl w:val="0"/>
        </w:rPr>
        <w:t xml:space="preserve">Active participation rates</w:t>
      </w:r>
    </w:p>
    <w:p w:rsidR="00000000" w:rsidDel="00000000" w:rsidP="00000000" w:rsidRDefault="00000000" w:rsidRPr="00000000" w14:paraId="00000124">
      <w:pPr>
        <w:widowControl w:val="1"/>
        <w:numPr>
          <w:ilvl w:val="0"/>
          <w:numId w:val="19"/>
        </w:numPr>
        <w:spacing w:after="100" w:lineRule="auto"/>
        <w:ind w:left="960" w:hanging="360"/>
        <w:rPr/>
      </w:pPr>
      <w:r w:rsidDel="00000000" w:rsidR="00000000" w:rsidRPr="00000000">
        <w:rPr>
          <w:color w:val="666666"/>
          <w:rtl w:val="0"/>
        </w:rPr>
        <w:t xml:space="preserve">Content quality and relevance</w:t>
      </w:r>
    </w:p>
    <w:p w:rsidR="00000000" w:rsidDel="00000000" w:rsidP="00000000" w:rsidRDefault="00000000" w:rsidRPr="00000000" w14:paraId="00000125">
      <w:pPr>
        <w:widowControl w:val="1"/>
        <w:numPr>
          <w:ilvl w:val="0"/>
          <w:numId w:val="19"/>
        </w:numPr>
        <w:spacing w:after="100" w:lineRule="auto"/>
        <w:ind w:left="960" w:hanging="360"/>
        <w:rPr/>
      </w:pPr>
      <w:r w:rsidDel="00000000" w:rsidR="00000000" w:rsidRPr="00000000">
        <w:rPr>
          <w:color w:val="666666"/>
          <w:rtl w:val="0"/>
        </w:rPr>
        <w:t xml:space="preserve">Response times and resolution rates</w:t>
      </w:r>
    </w:p>
    <w:p w:rsidR="00000000" w:rsidDel="00000000" w:rsidP="00000000" w:rsidRDefault="00000000" w:rsidRPr="00000000" w14:paraId="00000126">
      <w:pPr>
        <w:widowControl w:val="1"/>
        <w:numPr>
          <w:ilvl w:val="0"/>
          <w:numId w:val="19"/>
        </w:numPr>
        <w:spacing w:after="100" w:lineRule="auto"/>
        <w:ind w:left="960" w:hanging="360"/>
        <w:rPr/>
      </w:pPr>
      <w:r w:rsidDel="00000000" w:rsidR="00000000" w:rsidRPr="00000000">
        <w:rPr>
          <w:color w:val="666666"/>
          <w:rtl w:val="0"/>
        </w:rPr>
        <w:t xml:space="preserve">Member satisfaction scores</w:t>
      </w:r>
    </w:p>
    <w:p w:rsidR="00000000" w:rsidDel="00000000" w:rsidP="00000000" w:rsidRDefault="00000000" w:rsidRPr="00000000" w14:paraId="00000127">
      <w:pPr>
        <w:widowControl w:val="1"/>
        <w:numPr>
          <w:ilvl w:val="0"/>
          <w:numId w:val="19"/>
        </w:numPr>
        <w:spacing w:after="360" w:lineRule="auto"/>
        <w:ind w:left="960" w:hanging="360"/>
        <w:rPr/>
      </w:pPr>
      <w:r w:rsidDel="00000000" w:rsidR="00000000" w:rsidRPr="00000000">
        <w:rPr>
          <w:color w:val="666666"/>
          <w:rtl w:val="0"/>
        </w:rPr>
        <w:t xml:space="preserve">Community Net Promoter Score </w:t>
      </w:r>
    </w:p>
    <w:p w:rsidR="00000000" w:rsidDel="00000000" w:rsidP="00000000" w:rsidRDefault="00000000" w:rsidRPr="00000000" w14:paraId="00000128">
      <w:pPr>
        <w:widowControl w:val="1"/>
        <w:rPr/>
      </w:pPr>
      <w:r w:rsidDel="00000000" w:rsidR="00000000" w:rsidRPr="00000000">
        <w:rPr>
          <w:rtl w:val="0"/>
        </w:rPr>
        <w:t xml:space="preserve">Regular analysis of these metrics helps identify areas for improvement and opportunities to strengthen community engagement.</w:t>
      </w:r>
    </w:p>
    <w:p w:rsidR="00000000" w:rsidDel="00000000" w:rsidP="00000000" w:rsidRDefault="00000000" w:rsidRPr="00000000" w14:paraId="00000129">
      <w:pPr>
        <w:widowControl w:val="1"/>
        <w:rPr/>
      </w:pPr>
      <w:r w:rsidDel="00000000" w:rsidR="00000000" w:rsidRPr="00000000">
        <w:rPr>
          <w:rtl w:val="0"/>
        </w:rPr>
        <w:t xml:space="preserve">Remember that true engagement grows from creating genuine value for your customers while building emotional connections that transcend traditional business relationships. Focus on understanding your customers' needs and aspirations, then create engagement opportunities that help them achieve their goals while strengthening their connection to your brand.</w:t>
      </w:r>
    </w:p>
    <w:p w:rsidR="00000000" w:rsidDel="00000000" w:rsidP="00000000" w:rsidRDefault="00000000" w:rsidRPr="00000000" w14:paraId="0000012A">
      <w:pPr>
        <w:widowControl w:val="1"/>
        <w:rPr/>
      </w:pPr>
      <w:r w:rsidDel="00000000" w:rsidR="00000000" w:rsidRPr="00000000">
        <w:rPr>
          <w:rtl w:val="0"/>
        </w:rPr>
        <w:t xml:space="preserve">Keep refining your engagement strategy based on customer feedback and performance data, but never lose sight of the human element that drives lasting relationships. The most successful engagement programs balance automation and efficiency with authentic, personal connections that make customers feel valued and understood.</w:t>
      </w:r>
      <w:r w:rsidDel="00000000" w:rsidR="00000000" w:rsidRPr="00000000">
        <w:br w:type="page"/>
      </w:r>
      <w:r w:rsidDel="00000000" w:rsidR="00000000" w:rsidRPr="00000000">
        <w:rPr>
          <w:rtl w:val="0"/>
        </w:rPr>
      </w:r>
    </w:p>
    <w:p w:rsidR="00000000" w:rsidDel="00000000" w:rsidP="00000000" w:rsidRDefault="00000000" w:rsidRPr="00000000" w14:paraId="0000012B">
      <w:pPr>
        <w:widowControl w:val="1"/>
        <w:rPr/>
      </w:pPr>
      <w:r w:rsidDel="00000000" w:rsidR="00000000" w:rsidRPr="00000000">
        <w:rPr/>
        <w:drawing>
          <wp:inline distB="114300" distT="114300" distL="114300" distR="114300">
            <wp:extent cx="5829300" cy="7543800"/>
            <wp:effectExtent b="0" l="0" r="0" t="0"/>
            <wp:docPr id="8" name="image9.jpg"/>
            <a:graphic>
              <a:graphicData uri="http://schemas.openxmlformats.org/drawingml/2006/picture">
                <pic:pic>
                  <pic:nvPicPr>
                    <pic:cNvPr id="0" name="image9.jpg"/>
                    <pic:cNvPicPr preferRelativeResize="0"/>
                  </pic:nvPicPr>
                  <pic:blipFill>
                    <a:blip r:embed="rId17"/>
                    <a:srcRect b="0" l="0" r="0" t="0"/>
                    <a:stretch>
                      <a:fillRect/>
                    </a:stretch>
                  </pic:blipFill>
                  <pic:spPr>
                    <a:xfrm>
                      <a:off x="0" y="0"/>
                      <a:ext cx="5829300" cy="7543800"/>
                    </a:xfrm>
                    <a:prstGeom prst="rect"/>
                    <a:ln/>
                  </pic:spPr>
                </pic:pic>
              </a:graphicData>
            </a:graphic>
          </wp:inline>
        </w:drawing>
      </w:r>
      <w:r w:rsidDel="00000000" w:rsidR="00000000" w:rsidRPr="00000000">
        <w:br w:type="page"/>
      </w:r>
      <w:r w:rsidDel="00000000" w:rsidR="00000000" w:rsidRPr="00000000">
        <w:rPr>
          <w:rtl w:val="0"/>
        </w:rPr>
      </w:r>
    </w:p>
    <w:p w:rsidR="00000000" w:rsidDel="00000000" w:rsidP="00000000" w:rsidRDefault="00000000" w:rsidRPr="00000000" w14:paraId="0000012C">
      <w:pPr>
        <w:pStyle w:val="Heading1"/>
        <w:rPr/>
      </w:pPr>
      <w:bookmarkStart w:colFirst="0" w:colLast="0" w:name="_g44bjpy1x41a" w:id="29"/>
      <w:bookmarkEnd w:id="29"/>
      <w:r w:rsidDel="00000000" w:rsidR="00000000" w:rsidRPr="00000000">
        <w:rPr>
          <w:rtl w:val="0"/>
        </w:rPr>
        <w:t xml:space="preserve">BRINGING IT ALL TOGETHER</w:t>
      </w:r>
    </w:p>
    <w:p w:rsidR="00000000" w:rsidDel="00000000" w:rsidP="00000000" w:rsidRDefault="00000000" w:rsidRPr="00000000" w14:paraId="0000012D">
      <w:pPr>
        <w:pBdr>
          <w:top w:space="0" w:sz="0" w:val="nil"/>
          <w:left w:space="0" w:sz="0" w:val="nil"/>
          <w:bottom w:space="0" w:sz="0" w:val="nil"/>
          <w:right w:space="0" w:sz="0" w:val="nil"/>
          <w:between w:space="0" w:sz="0" w:val="nil"/>
        </w:pBdr>
        <w:spacing w:after="360" w:line="275" w:lineRule="auto"/>
        <w:ind w:left="0" w:firstLine="0"/>
        <w:rPr>
          <w:rFonts w:ascii="Inter" w:cs="Inter" w:eastAsia="Inter" w:hAnsi="Inter"/>
          <w:b w:val="1"/>
          <w:color w:val="c3156f"/>
          <w:sz w:val="62"/>
          <w:szCs w:val="62"/>
        </w:rPr>
      </w:pPr>
      <w:r w:rsidDel="00000000" w:rsidR="00000000" w:rsidRPr="00000000">
        <w:rPr>
          <w:rFonts w:ascii="Inter" w:cs="Inter" w:eastAsia="Inter" w:hAnsi="Inter"/>
          <w:b w:val="1"/>
          <w:color w:val="c3156f"/>
          <w:sz w:val="62"/>
          <w:szCs w:val="62"/>
          <w:rtl w:val="0"/>
        </w:rPr>
        <w:t xml:space="preserve">____</w:t>
      </w:r>
    </w:p>
    <w:p w:rsidR="00000000" w:rsidDel="00000000" w:rsidP="00000000" w:rsidRDefault="00000000" w:rsidRPr="00000000" w14:paraId="0000012E">
      <w:pPr>
        <w:widowControl w:val="1"/>
        <w:rPr/>
      </w:pPr>
      <w:r w:rsidDel="00000000" w:rsidR="00000000" w:rsidRPr="00000000">
        <w:rPr>
          <w:rtl w:val="0"/>
        </w:rPr>
        <w:t xml:space="preserve">A struggling SaaS company transformed its future through the power of integrated customer retention. When a new chief customer officer stepped in in 2021, she discovered a fractured approach to keeping customers: scattered loyalty initiatives, basic personalization attempts, and support teams that only reacted to problems. Monthly customer churn had reached a devastating 15%. </w:t>
      </w:r>
    </w:p>
    <w:p w:rsidR="00000000" w:rsidDel="00000000" w:rsidP="00000000" w:rsidRDefault="00000000" w:rsidRPr="00000000" w14:paraId="0000012F">
      <w:pPr>
        <w:widowControl w:val="1"/>
        <w:rPr/>
      </w:pPr>
      <w:r w:rsidDel="00000000" w:rsidR="00000000" w:rsidRPr="00000000">
        <w:rPr>
          <w:rtl w:val="0"/>
        </w:rPr>
        <w:t xml:space="preserve">Rather than launching new programs, she orchestrated a symphony of existing retention elements into a unified system. Within 18 months, churn plummeted to 3%, customer lifetime value soared by 280%, and the company's market value doubled. This remarkable turnaround didn't come from revolutionary new tactics—it emerged from masterfully combining proven retention strategies into a cohesive machine.</w:t>
      </w:r>
    </w:p>
    <w:p w:rsidR="00000000" w:rsidDel="00000000" w:rsidP="00000000" w:rsidRDefault="00000000" w:rsidRPr="00000000" w14:paraId="00000130">
      <w:pPr>
        <w:widowControl w:val="1"/>
        <w:spacing w:after="580" w:lineRule="auto"/>
        <w:rPr/>
      </w:pPr>
      <w:r w:rsidDel="00000000" w:rsidR="00000000" w:rsidRPr="00000000">
        <w:rPr>
          <w:rtl w:val="0"/>
        </w:rPr>
        <w:t xml:space="preserve">This success story illuminates a fundamental truth about excellence in customer retention: while individual strategies hold power, the real magic happens when they work in harmony. Throughout this book, we've explored the essential building blocks, from crafting compelling loyalty programs to delivering personalized experiences, providing proactive service, and fostering deep engagement. Now it's time to assemble these pieces into an integrated retention system that will revolutionize your business outcomes.</w:t>
      </w:r>
    </w:p>
    <w:p w:rsidR="00000000" w:rsidDel="00000000" w:rsidP="00000000" w:rsidRDefault="00000000" w:rsidRPr="00000000" w14:paraId="00000131">
      <w:pPr>
        <w:pStyle w:val="Heading2"/>
        <w:rPr/>
      </w:pPr>
      <w:bookmarkStart w:colFirst="0" w:colLast="0" w:name="_gzux3cj3gjmg" w:id="30"/>
      <w:bookmarkEnd w:id="30"/>
      <w:r w:rsidDel="00000000" w:rsidR="00000000" w:rsidRPr="00000000">
        <w:rPr>
          <w:rtl w:val="0"/>
        </w:rPr>
        <w:t xml:space="preserve">Building Your Retention Engine</w:t>
      </w:r>
    </w:p>
    <w:p w:rsidR="00000000" w:rsidDel="00000000" w:rsidP="00000000" w:rsidRDefault="00000000" w:rsidRPr="00000000" w14:paraId="00000132">
      <w:pPr>
        <w:widowControl w:val="1"/>
        <w:rPr/>
      </w:pPr>
      <w:r w:rsidDel="00000000" w:rsidR="00000000" w:rsidRPr="00000000">
        <w:rPr>
          <w:rtl w:val="0"/>
        </w:rPr>
        <w:t xml:space="preserve">Think of your retention strategy as conducting an orchestra: each instrument must play its part perfectly while harmonizing with the others to create a magnificent performance. </w:t>
      </w:r>
    </w:p>
    <w:p w:rsidR="00000000" w:rsidDel="00000000" w:rsidP="00000000" w:rsidRDefault="00000000" w:rsidRPr="00000000" w14:paraId="00000133">
      <w:pPr>
        <w:widowControl w:val="1"/>
        <w:rPr/>
      </w:pPr>
      <w:r w:rsidDel="00000000" w:rsidR="00000000" w:rsidRPr="00000000">
        <w:rPr>
          <w:rtl w:val="0"/>
        </w:rPr>
        <w:t xml:space="preserve">Your retention master plan serves as the score that guides this complex symphony. Begin by mapping how your various retention initiatives support and amplify each other. Consider how loyalty program data can fuel more relevant personalization, how proactive service insights can enhance community engagement, and how strong customer relationships can drive program participation.</w:t>
      </w:r>
    </w:p>
    <w:p w:rsidR="00000000" w:rsidDel="00000000" w:rsidP="00000000" w:rsidRDefault="00000000" w:rsidRPr="00000000" w14:paraId="00000134">
      <w:pPr>
        <w:widowControl w:val="1"/>
        <w:rPr/>
      </w:pPr>
      <w:r w:rsidDel="00000000" w:rsidR="00000000" w:rsidRPr="00000000">
        <w:rPr>
          <w:rtl w:val="0"/>
        </w:rPr>
        <w:t xml:space="preserve">A mid-sized e-commerce company exemplified this orchestrated approach when they unified customer data from seven disconnected systems into a single source of truth. For the first time, their marketing team could see complete customer journeys, from first purchase through support interactions and social engagement. This foundation enabled them to identify their most valuable customers and implement targeted retention initiatives that boosted repeat purchase rates by 40% within six months.</w:t>
      </w:r>
    </w:p>
    <w:p w:rsidR="00000000" w:rsidDel="00000000" w:rsidP="00000000" w:rsidRDefault="00000000" w:rsidRPr="00000000" w14:paraId="00000135">
      <w:pPr>
        <w:widowControl w:val="1"/>
        <w:rPr/>
      </w:pPr>
      <w:r w:rsidDel="00000000" w:rsidR="00000000" w:rsidRPr="00000000">
        <w:rPr>
          <w:rtl w:val="0"/>
        </w:rPr>
        <w:t xml:space="preserve">The key to successful implementation lies in maintaining momentum while ensuring each phase builds naturally upon previous work. Rather than trying to transform everything at once, focus on establishing strong foundations and achieving early wins that build organizational confidence. Here's a strategic framework for implementation:</w:t>
      </w:r>
    </w:p>
    <w:p w:rsidR="00000000" w:rsidDel="00000000" w:rsidP="00000000" w:rsidRDefault="00000000" w:rsidRPr="00000000" w14:paraId="00000136">
      <w:pPr>
        <w:widowControl w:val="1"/>
        <w:numPr>
          <w:ilvl w:val="0"/>
          <w:numId w:val="25"/>
        </w:numPr>
        <w:spacing w:after="60" w:before="200" w:lineRule="auto"/>
        <w:ind w:left="900" w:hanging="360"/>
        <w:rPr>
          <w:b w:val="1"/>
          <w:color w:val="434343"/>
        </w:rPr>
      </w:pPr>
      <w:r w:rsidDel="00000000" w:rsidR="00000000" w:rsidRPr="00000000">
        <w:rPr>
          <w:b w:val="1"/>
          <w:color w:val="434343"/>
          <w:rtl w:val="0"/>
        </w:rPr>
        <w:t xml:space="preserve">Foundation Building </w:t>
      </w:r>
      <w:r w:rsidDel="00000000" w:rsidR="00000000" w:rsidRPr="00000000">
        <w:rPr>
          <w:color w:val="434343"/>
          <w:rtl w:val="0"/>
        </w:rPr>
        <w:t xml:space="preserve">(Months 1–3)</w:t>
      </w:r>
    </w:p>
    <w:p w:rsidR="00000000" w:rsidDel="00000000" w:rsidP="00000000" w:rsidRDefault="00000000" w:rsidRPr="00000000" w14:paraId="00000137">
      <w:pPr>
        <w:widowControl w:val="1"/>
        <w:numPr>
          <w:ilvl w:val="0"/>
          <w:numId w:val="20"/>
        </w:numPr>
        <w:spacing w:after="100" w:lineRule="auto"/>
        <w:ind w:left="1350" w:hanging="360"/>
        <w:rPr/>
      </w:pPr>
      <w:r w:rsidDel="00000000" w:rsidR="00000000" w:rsidRPr="00000000">
        <w:rPr>
          <w:color w:val="666666"/>
          <w:rtl w:val="0"/>
        </w:rPr>
        <w:t xml:space="preserve">Consolidate customer data systems.</w:t>
      </w:r>
    </w:p>
    <w:p w:rsidR="00000000" w:rsidDel="00000000" w:rsidP="00000000" w:rsidRDefault="00000000" w:rsidRPr="00000000" w14:paraId="00000138">
      <w:pPr>
        <w:widowControl w:val="1"/>
        <w:numPr>
          <w:ilvl w:val="0"/>
          <w:numId w:val="20"/>
        </w:numPr>
        <w:spacing w:after="100" w:lineRule="auto"/>
        <w:ind w:left="1350" w:hanging="360"/>
        <w:rPr/>
      </w:pPr>
      <w:r w:rsidDel="00000000" w:rsidR="00000000" w:rsidRPr="00000000">
        <w:rPr>
          <w:color w:val="666666"/>
          <w:rtl w:val="0"/>
        </w:rPr>
        <w:t xml:space="preserve">Align teams around retention goals.</w:t>
      </w:r>
    </w:p>
    <w:p w:rsidR="00000000" w:rsidDel="00000000" w:rsidP="00000000" w:rsidRDefault="00000000" w:rsidRPr="00000000" w14:paraId="00000139">
      <w:pPr>
        <w:widowControl w:val="1"/>
        <w:numPr>
          <w:ilvl w:val="0"/>
          <w:numId w:val="20"/>
        </w:numPr>
        <w:spacing w:after="100" w:lineRule="auto"/>
        <w:ind w:left="1350" w:hanging="360"/>
        <w:rPr/>
      </w:pPr>
      <w:r w:rsidDel="00000000" w:rsidR="00000000" w:rsidRPr="00000000">
        <w:rPr>
          <w:color w:val="666666"/>
          <w:rtl w:val="0"/>
        </w:rPr>
        <w:t xml:space="preserve">Establish baseline metrics.</w:t>
      </w:r>
    </w:p>
    <w:p w:rsidR="00000000" w:rsidDel="00000000" w:rsidP="00000000" w:rsidRDefault="00000000" w:rsidRPr="00000000" w14:paraId="0000013A">
      <w:pPr>
        <w:widowControl w:val="1"/>
        <w:numPr>
          <w:ilvl w:val="0"/>
          <w:numId w:val="20"/>
        </w:numPr>
        <w:spacing w:after="100" w:lineRule="auto"/>
        <w:ind w:left="1350" w:hanging="360"/>
        <w:rPr/>
      </w:pPr>
      <w:r w:rsidDel="00000000" w:rsidR="00000000" w:rsidRPr="00000000">
        <w:rPr>
          <w:color w:val="666666"/>
          <w:rtl w:val="0"/>
        </w:rPr>
        <w:t xml:space="preserve">Deploy basic tracking capabilities.</w:t>
      </w:r>
    </w:p>
    <w:p w:rsidR="00000000" w:rsidDel="00000000" w:rsidP="00000000" w:rsidRDefault="00000000" w:rsidRPr="00000000" w14:paraId="0000013B">
      <w:pPr>
        <w:widowControl w:val="1"/>
        <w:numPr>
          <w:ilvl w:val="0"/>
          <w:numId w:val="25"/>
        </w:numPr>
        <w:spacing w:after="60" w:before="200" w:lineRule="auto"/>
        <w:ind w:left="900" w:hanging="360"/>
        <w:rPr>
          <w:b w:val="1"/>
          <w:color w:val="434343"/>
        </w:rPr>
      </w:pPr>
      <w:r w:rsidDel="00000000" w:rsidR="00000000" w:rsidRPr="00000000">
        <w:rPr>
          <w:b w:val="1"/>
          <w:color w:val="434343"/>
          <w:rtl w:val="0"/>
        </w:rPr>
        <w:t xml:space="preserve">Early Wins </w:t>
      </w:r>
      <w:r w:rsidDel="00000000" w:rsidR="00000000" w:rsidRPr="00000000">
        <w:rPr>
          <w:color w:val="434343"/>
          <w:rtl w:val="0"/>
        </w:rPr>
        <w:t xml:space="preserve">(Months 3–6)</w:t>
      </w:r>
    </w:p>
    <w:p w:rsidR="00000000" w:rsidDel="00000000" w:rsidP="00000000" w:rsidRDefault="00000000" w:rsidRPr="00000000" w14:paraId="0000013C">
      <w:pPr>
        <w:widowControl w:val="1"/>
        <w:numPr>
          <w:ilvl w:val="0"/>
          <w:numId w:val="20"/>
        </w:numPr>
        <w:spacing w:after="100" w:lineRule="auto"/>
        <w:ind w:left="1350" w:hanging="360"/>
        <w:rPr/>
      </w:pPr>
      <w:r w:rsidDel="00000000" w:rsidR="00000000" w:rsidRPr="00000000">
        <w:rPr>
          <w:color w:val="666666"/>
          <w:rtl w:val="0"/>
        </w:rPr>
        <w:t xml:space="preserve">Launch quick-win personalization.</w:t>
      </w:r>
    </w:p>
    <w:p w:rsidR="00000000" w:rsidDel="00000000" w:rsidP="00000000" w:rsidRDefault="00000000" w:rsidRPr="00000000" w14:paraId="0000013D">
      <w:pPr>
        <w:widowControl w:val="1"/>
        <w:numPr>
          <w:ilvl w:val="0"/>
          <w:numId w:val="20"/>
        </w:numPr>
        <w:spacing w:after="100" w:lineRule="auto"/>
        <w:ind w:left="1350" w:hanging="360"/>
        <w:rPr/>
      </w:pPr>
      <w:r w:rsidDel="00000000" w:rsidR="00000000" w:rsidRPr="00000000">
        <w:rPr>
          <w:color w:val="666666"/>
          <w:rtl w:val="0"/>
        </w:rPr>
        <w:t xml:space="preserve">Implement core loyalty features.</w:t>
      </w:r>
    </w:p>
    <w:p w:rsidR="00000000" w:rsidDel="00000000" w:rsidP="00000000" w:rsidRDefault="00000000" w:rsidRPr="00000000" w14:paraId="0000013E">
      <w:pPr>
        <w:widowControl w:val="1"/>
        <w:numPr>
          <w:ilvl w:val="0"/>
          <w:numId w:val="20"/>
        </w:numPr>
        <w:spacing w:after="100" w:lineRule="auto"/>
        <w:ind w:left="1350" w:hanging="360"/>
        <w:rPr/>
      </w:pPr>
      <w:r w:rsidDel="00000000" w:rsidR="00000000" w:rsidRPr="00000000">
        <w:rPr>
          <w:color w:val="666666"/>
          <w:rtl w:val="0"/>
        </w:rPr>
        <w:t xml:space="preserve">Begin proactive service outreach.</w:t>
      </w:r>
    </w:p>
    <w:p w:rsidR="00000000" w:rsidDel="00000000" w:rsidP="00000000" w:rsidRDefault="00000000" w:rsidRPr="00000000" w14:paraId="0000013F">
      <w:pPr>
        <w:widowControl w:val="1"/>
        <w:numPr>
          <w:ilvl w:val="0"/>
          <w:numId w:val="20"/>
        </w:numPr>
        <w:spacing w:after="100" w:lineRule="auto"/>
        <w:ind w:left="1350" w:hanging="360"/>
        <w:rPr/>
      </w:pPr>
      <w:r w:rsidDel="00000000" w:rsidR="00000000" w:rsidRPr="00000000">
        <w:rPr>
          <w:color w:val="666666"/>
          <w:rtl w:val="0"/>
        </w:rPr>
        <w:t xml:space="preserve">Start community-building initiatives.</w:t>
      </w:r>
    </w:p>
    <w:p w:rsidR="00000000" w:rsidDel="00000000" w:rsidP="00000000" w:rsidRDefault="00000000" w:rsidRPr="00000000" w14:paraId="00000140">
      <w:pPr>
        <w:widowControl w:val="1"/>
        <w:numPr>
          <w:ilvl w:val="0"/>
          <w:numId w:val="25"/>
        </w:numPr>
        <w:spacing w:after="60" w:before="200" w:lineRule="auto"/>
        <w:ind w:left="900" w:hanging="360"/>
        <w:rPr>
          <w:b w:val="1"/>
          <w:color w:val="434343"/>
        </w:rPr>
      </w:pPr>
      <w:r w:rsidDel="00000000" w:rsidR="00000000" w:rsidRPr="00000000">
        <w:rPr>
          <w:b w:val="1"/>
          <w:color w:val="434343"/>
          <w:rtl w:val="0"/>
        </w:rPr>
        <w:t xml:space="preserve">Core Implementation </w:t>
      </w:r>
      <w:r w:rsidDel="00000000" w:rsidR="00000000" w:rsidRPr="00000000">
        <w:rPr>
          <w:color w:val="434343"/>
          <w:rtl w:val="0"/>
        </w:rPr>
        <w:t xml:space="preserve">(Months 6–12)</w:t>
      </w:r>
    </w:p>
    <w:p w:rsidR="00000000" w:rsidDel="00000000" w:rsidP="00000000" w:rsidRDefault="00000000" w:rsidRPr="00000000" w14:paraId="00000141">
      <w:pPr>
        <w:widowControl w:val="1"/>
        <w:numPr>
          <w:ilvl w:val="0"/>
          <w:numId w:val="20"/>
        </w:numPr>
        <w:spacing w:after="100" w:lineRule="auto"/>
        <w:ind w:left="1350" w:hanging="360"/>
        <w:rPr/>
      </w:pPr>
      <w:r w:rsidDel="00000000" w:rsidR="00000000" w:rsidRPr="00000000">
        <w:rPr>
          <w:color w:val="666666"/>
          <w:rtl w:val="0"/>
        </w:rPr>
        <w:t xml:space="preserve">Roll out a full loyalty program.</w:t>
      </w:r>
    </w:p>
    <w:p w:rsidR="00000000" w:rsidDel="00000000" w:rsidP="00000000" w:rsidRDefault="00000000" w:rsidRPr="00000000" w14:paraId="00000142">
      <w:pPr>
        <w:widowControl w:val="1"/>
        <w:numPr>
          <w:ilvl w:val="0"/>
          <w:numId w:val="20"/>
        </w:numPr>
        <w:spacing w:after="100" w:lineRule="auto"/>
        <w:ind w:left="1350" w:hanging="360"/>
        <w:rPr/>
      </w:pPr>
      <w:r w:rsidDel="00000000" w:rsidR="00000000" w:rsidRPr="00000000">
        <w:rPr>
          <w:color w:val="666666"/>
          <w:rtl w:val="0"/>
        </w:rPr>
        <w:t xml:space="preserve">Deploy advanced personalization.</w:t>
      </w:r>
    </w:p>
    <w:p w:rsidR="00000000" w:rsidDel="00000000" w:rsidP="00000000" w:rsidRDefault="00000000" w:rsidRPr="00000000" w14:paraId="00000143">
      <w:pPr>
        <w:widowControl w:val="1"/>
        <w:numPr>
          <w:ilvl w:val="0"/>
          <w:numId w:val="20"/>
        </w:numPr>
        <w:spacing w:after="100" w:lineRule="auto"/>
        <w:ind w:left="1350" w:hanging="360"/>
        <w:rPr/>
      </w:pPr>
      <w:r w:rsidDel="00000000" w:rsidR="00000000" w:rsidRPr="00000000">
        <w:rPr>
          <w:color w:val="666666"/>
          <w:rtl w:val="0"/>
        </w:rPr>
        <w:t xml:space="preserve">Scale proactive service systems.</w:t>
      </w:r>
    </w:p>
    <w:p w:rsidR="00000000" w:rsidDel="00000000" w:rsidP="00000000" w:rsidRDefault="00000000" w:rsidRPr="00000000" w14:paraId="00000144">
      <w:pPr>
        <w:widowControl w:val="1"/>
        <w:numPr>
          <w:ilvl w:val="0"/>
          <w:numId w:val="20"/>
        </w:numPr>
        <w:spacing w:after="100" w:lineRule="auto"/>
        <w:ind w:left="1350" w:hanging="360"/>
        <w:rPr/>
      </w:pPr>
      <w:r w:rsidDel="00000000" w:rsidR="00000000" w:rsidRPr="00000000">
        <w:rPr>
          <w:color w:val="666666"/>
          <w:rtl w:val="0"/>
        </w:rPr>
        <w:t xml:space="preserve">Expand community engagement.</w:t>
      </w:r>
    </w:p>
    <w:p w:rsidR="00000000" w:rsidDel="00000000" w:rsidP="00000000" w:rsidRDefault="00000000" w:rsidRPr="00000000" w14:paraId="00000145">
      <w:pPr>
        <w:widowControl w:val="1"/>
        <w:numPr>
          <w:ilvl w:val="0"/>
          <w:numId w:val="25"/>
        </w:numPr>
        <w:spacing w:after="60" w:before="200" w:lineRule="auto"/>
        <w:ind w:left="900" w:hanging="360"/>
        <w:rPr>
          <w:b w:val="1"/>
          <w:color w:val="434343"/>
        </w:rPr>
      </w:pPr>
      <w:r w:rsidDel="00000000" w:rsidR="00000000" w:rsidRPr="00000000">
        <w:rPr>
          <w:b w:val="1"/>
          <w:color w:val="434343"/>
          <w:rtl w:val="0"/>
        </w:rPr>
        <w:t xml:space="preserve">Advanced Integration </w:t>
      </w:r>
      <w:r w:rsidDel="00000000" w:rsidR="00000000" w:rsidRPr="00000000">
        <w:rPr>
          <w:color w:val="434343"/>
          <w:rtl w:val="0"/>
        </w:rPr>
        <w:t xml:space="preserve">(Months 12–18)</w:t>
      </w:r>
    </w:p>
    <w:p w:rsidR="00000000" w:rsidDel="00000000" w:rsidP="00000000" w:rsidRDefault="00000000" w:rsidRPr="00000000" w14:paraId="00000146">
      <w:pPr>
        <w:widowControl w:val="1"/>
        <w:numPr>
          <w:ilvl w:val="0"/>
          <w:numId w:val="20"/>
        </w:numPr>
        <w:spacing w:after="100" w:lineRule="auto"/>
        <w:ind w:left="1350" w:hanging="360"/>
        <w:rPr/>
      </w:pPr>
      <w:r w:rsidDel="00000000" w:rsidR="00000000" w:rsidRPr="00000000">
        <w:rPr>
          <w:color w:val="666666"/>
          <w:rtl w:val="0"/>
        </w:rPr>
        <w:t xml:space="preserve">Implement AI-driven insights.</w:t>
      </w:r>
    </w:p>
    <w:p w:rsidR="00000000" w:rsidDel="00000000" w:rsidP="00000000" w:rsidRDefault="00000000" w:rsidRPr="00000000" w14:paraId="00000147">
      <w:pPr>
        <w:widowControl w:val="1"/>
        <w:numPr>
          <w:ilvl w:val="0"/>
          <w:numId w:val="20"/>
        </w:numPr>
        <w:spacing w:after="100" w:lineRule="auto"/>
        <w:ind w:left="1350" w:hanging="360"/>
        <w:rPr/>
      </w:pPr>
      <w:r w:rsidDel="00000000" w:rsidR="00000000" w:rsidRPr="00000000">
        <w:rPr>
          <w:color w:val="666666"/>
          <w:rtl w:val="0"/>
        </w:rPr>
        <w:t xml:space="preserve">Launch predictive modeling.</w:t>
      </w:r>
    </w:p>
    <w:p w:rsidR="00000000" w:rsidDel="00000000" w:rsidP="00000000" w:rsidRDefault="00000000" w:rsidRPr="00000000" w14:paraId="00000148">
      <w:pPr>
        <w:widowControl w:val="1"/>
        <w:numPr>
          <w:ilvl w:val="0"/>
          <w:numId w:val="20"/>
        </w:numPr>
        <w:spacing w:after="100" w:lineRule="auto"/>
        <w:ind w:left="1350" w:hanging="360"/>
        <w:rPr/>
      </w:pPr>
      <w:r w:rsidDel="00000000" w:rsidR="00000000" w:rsidRPr="00000000">
        <w:rPr>
          <w:color w:val="666666"/>
          <w:rtl w:val="0"/>
        </w:rPr>
        <w:t xml:space="preserve">Automate retention workflows.</w:t>
      </w:r>
    </w:p>
    <w:p w:rsidR="00000000" w:rsidDel="00000000" w:rsidP="00000000" w:rsidRDefault="00000000" w:rsidRPr="00000000" w14:paraId="00000149">
      <w:pPr>
        <w:widowControl w:val="1"/>
        <w:numPr>
          <w:ilvl w:val="0"/>
          <w:numId w:val="20"/>
        </w:numPr>
        <w:spacing w:after="0" w:lineRule="auto"/>
        <w:ind w:left="1350" w:hanging="360"/>
        <w:rPr/>
      </w:pPr>
      <w:r w:rsidDel="00000000" w:rsidR="00000000" w:rsidRPr="00000000">
        <w:rPr>
          <w:color w:val="666666"/>
          <w:rtl w:val="0"/>
        </w:rPr>
        <w:t xml:space="preserve">Optimize cross-channel experiences.</w:t>
      </w:r>
    </w:p>
    <w:p w:rsidR="00000000" w:rsidDel="00000000" w:rsidP="00000000" w:rsidRDefault="00000000" w:rsidRPr="00000000" w14:paraId="0000014A">
      <w:pPr>
        <w:widowControl w:val="1"/>
        <w:numPr>
          <w:ilvl w:val="0"/>
          <w:numId w:val="25"/>
        </w:numPr>
        <w:spacing w:after="60" w:before="200" w:lineRule="auto"/>
        <w:ind w:left="900" w:hanging="360"/>
        <w:rPr>
          <w:b w:val="1"/>
          <w:color w:val="434343"/>
        </w:rPr>
      </w:pPr>
      <w:r w:rsidDel="00000000" w:rsidR="00000000" w:rsidRPr="00000000">
        <w:rPr>
          <w:b w:val="1"/>
          <w:color w:val="434343"/>
          <w:rtl w:val="0"/>
        </w:rPr>
        <w:t xml:space="preserve">Continuous Optimization</w:t>
      </w:r>
    </w:p>
    <w:p w:rsidR="00000000" w:rsidDel="00000000" w:rsidP="00000000" w:rsidRDefault="00000000" w:rsidRPr="00000000" w14:paraId="0000014B">
      <w:pPr>
        <w:widowControl w:val="1"/>
        <w:numPr>
          <w:ilvl w:val="0"/>
          <w:numId w:val="20"/>
        </w:numPr>
        <w:spacing w:after="100" w:lineRule="auto"/>
        <w:ind w:left="1350" w:hanging="360"/>
        <w:rPr/>
      </w:pPr>
      <w:r w:rsidDel="00000000" w:rsidR="00000000" w:rsidRPr="00000000">
        <w:rPr>
          <w:color w:val="666666"/>
          <w:rtl w:val="0"/>
        </w:rPr>
        <w:t xml:space="preserve">Test innovative approaches.</w:t>
      </w:r>
    </w:p>
    <w:p w:rsidR="00000000" w:rsidDel="00000000" w:rsidP="00000000" w:rsidRDefault="00000000" w:rsidRPr="00000000" w14:paraId="0000014C">
      <w:pPr>
        <w:widowControl w:val="1"/>
        <w:numPr>
          <w:ilvl w:val="0"/>
          <w:numId w:val="20"/>
        </w:numPr>
        <w:spacing w:after="100" w:lineRule="auto"/>
        <w:ind w:left="1350" w:hanging="360"/>
        <w:rPr/>
      </w:pPr>
      <w:r w:rsidDel="00000000" w:rsidR="00000000" w:rsidRPr="00000000">
        <w:rPr>
          <w:color w:val="666666"/>
          <w:rtl w:val="0"/>
        </w:rPr>
        <w:t xml:space="preserve">Refine based on data insights.</w:t>
      </w:r>
    </w:p>
    <w:p w:rsidR="00000000" w:rsidDel="00000000" w:rsidP="00000000" w:rsidRDefault="00000000" w:rsidRPr="00000000" w14:paraId="0000014D">
      <w:pPr>
        <w:widowControl w:val="1"/>
        <w:numPr>
          <w:ilvl w:val="0"/>
          <w:numId w:val="20"/>
        </w:numPr>
        <w:spacing w:after="100" w:lineRule="auto"/>
        <w:ind w:left="1350" w:hanging="360"/>
        <w:rPr/>
      </w:pPr>
      <w:r w:rsidDel="00000000" w:rsidR="00000000" w:rsidRPr="00000000">
        <w:rPr>
          <w:color w:val="666666"/>
          <w:rtl w:val="0"/>
        </w:rPr>
        <w:t xml:space="preserve">Adapt to changing needs.</w:t>
      </w:r>
    </w:p>
    <w:p w:rsidR="00000000" w:rsidDel="00000000" w:rsidP="00000000" w:rsidRDefault="00000000" w:rsidRPr="00000000" w14:paraId="0000014E">
      <w:pPr>
        <w:widowControl w:val="1"/>
        <w:numPr>
          <w:ilvl w:val="0"/>
          <w:numId w:val="20"/>
        </w:numPr>
        <w:spacing w:after="360" w:lineRule="auto"/>
        <w:ind w:left="1350" w:hanging="360"/>
        <w:rPr/>
      </w:pPr>
      <w:r w:rsidDel="00000000" w:rsidR="00000000" w:rsidRPr="00000000">
        <w:rPr>
          <w:color w:val="666666"/>
          <w:rtl w:val="0"/>
        </w:rPr>
        <w:t xml:space="preserve">Scale successful initiatives.</w:t>
      </w:r>
    </w:p>
    <w:p w:rsidR="00000000" w:rsidDel="00000000" w:rsidP="00000000" w:rsidRDefault="00000000" w:rsidRPr="00000000" w14:paraId="0000014F">
      <w:pPr>
        <w:widowControl w:val="1"/>
        <w:rPr/>
      </w:pPr>
      <w:r w:rsidDel="00000000" w:rsidR="00000000" w:rsidRPr="00000000">
        <w:rPr>
          <w:rtl w:val="0"/>
        </w:rPr>
        <w:t xml:space="preserve">Your retention strategy's success depends heavily on having the right team and resources in place. This goes beyond simply hiring customer success managers—you need a cross-functional team that understands both the technical and human elements of customer retention. Modern retention teams typically include several key roles:</w:t>
      </w:r>
    </w:p>
    <w:p w:rsidR="00000000" w:rsidDel="00000000" w:rsidP="00000000" w:rsidRDefault="00000000" w:rsidRPr="00000000" w14:paraId="00000150">
      <w:pPr>
        <w:widowControl w:val="1"/>
        <w:rPr/>
      </w:pPr>
      <w:r w:rsidDel="00000000" w:rsidR="00000000" w:rsidRPr="00000000">
        <w:rPr>
          <w:rtl w:val="0"/>
        </w:rPr>
        <w:t xml:space="preserve">The retention strategy director oversees the overall program and ensures alignment with business objectives. This leader must possess both analytical skills and emotional intelligence to balance data-driven decisions with customer empathy. They serve as the conductor, ensuring all elements of the retention orchestra play in harmony.</w:t>
      </w:r>
    </w:p>
    <w:p w:rsidR="00000000" w:rsidDel="00000000" w:rsidP="00000000" w:rsidRDefault="00000000" w:rsidRPr="00000000" w14:paraId="00000151">
      <w:pPr>
        <w:widowControl w:val="1"/>
        <w:rPr/>
      </w:pPr>
      <w:r w:rsidDel="00000000" w:rsidR="00000000" w:rsidRPr="00000000">
        <w:rPr>
          <w:rtl w:val="0"/>
        </w:rPr>
        <w:t xml:space="preserve">Data scientists and analysts transform raw customer data into actionable insights. These team members need strong statistical skills combined with business acumen to identify meaningful patterns and opportunities. They serve as the eyes and ears of your retention program, spotting trends and opportunities before they become obvious.</w:t>
      </w:r>
    </w:p>
    <w:p w:rsidR="00000000" w:rsidDel="00000000" w:rsidP="00000000" w:rsidRDefault="00000000" w:rsidRPr="00000000" w14:paraId="00000152">
      <w:pPr>
        <w:widowControl w:val="1"/>
        <w:rPr/>
      </w:pPr>
      <w:r w:rsidDel="00000000" w:rsidR="00000000" w:rsidRPr="00000000">
        <w:rPr>
          <w:rtl w:val="0"/>
        </w:rPr>
        <w:t xml:space="preserve">Customer journey specialists map and optimize experiences across touchpoints. They work closely with various departments to ensure consistent, engaging customer interactions. See them as experienced architects, designing the paths that lead to lasting customer relationships.</w:t>
      </w:r>
    </w:p>
    <w:p w:rsidR="00000000" w:rsidDel="00000000" w:rsidP="00000000" w:rsidRDefault="00000000" w:rsidRPr="00000000" w14:paraId="00000153">
      <w:pPr>
        <w:widowControl w:val="1"/>
        <w:rPr/>
      </w:pPr>
      <w:r w:rsidDel="00000000" w:rsidR="00000000" w:rsidRPr="00000000">
        <w:rPr>
          <w:rtl w:val="0"/>
        </w:rPr>
        <w:t xml:space="preserve">Technology integration experts manage the technical infrastructure supporting retention initiatives. Their role becomes increasingly crucial as automation and AI play larger roles in retention strategies. They ensure your retention engine runs smoothly and efficiently.</w:t>
      </w:r>
    </w:p>
    <w:p w:rsidR="00000000" w:rsidDel="00000000" w:rsidP="00000000" w:rsidRDefault="00000000" w:rsidRPr="00000000" w14:paraId="00000154">
      <w:pPr>
        <w:widowControl w:val="1"/>
        <w:spacing w:after="580" w:lineRule="auto"/>
        <w:rPr/>
      </w:pPr>
      <w:r w:rsidDel="00000000" w:rsidR="00000000" w:rsidRPr="00000000">
        <w:rPr>
          <w:rtl w:val="0"/>
        </w:rPr>
        <w:t xml:space="preserve">Content strategists create engaging, valuable content that keeps customers connected to your brand. They need to understand both customer needs and business objectives to produce effective materials that drive engagement and loyalty.</w:t>
      </w:r>
    </w:p>
    <w:p w:rsidR="00000000" w:rsidDel="00000000" w:rsidP="00000000" w:rsidRDefault="00000000" w:rsidRPr="00000000" w14:paraId="00000155">
      <w:pPr>
        <w:pStyle w:val="Heading2"/>
        <w:rPr/>
      </w:pPr>
      <w:bookmarkStart w:colFirst="0" w:colLast="0" w:name="_1vqzd02tkybl" w:id="31"/>
      <w:bookmarkEnd w:id="31"/>
      <w:r w:rsidDel="00000000" w:rsidR="00000000" w:rsidRPr="00000000">
        <w:rPr>
          <w:rtl w:val="0"/>
        </w:rPr>
        <w:t xml:space="preserve">Measuring What Matters</w:t>
      </w:r>
    </w:p>
    <w:p w:rsidR="00000000" w:rsidDel="00000000" w:rsidP="00000000" w:rsidRDefault="00000000" w:rsidRPr="00000000" w14:paraId="00000156">
      <w:pPr>
        <w:widowControl w:val="1"/>
        <w:rPr/>
      </w:pPr>
      <w:r w:rsidDel="00000000" w:rsidR="00000000" w:rsidRPr="00000000">
        <w:rPr>
          <w:rtl w:val="0"/>
        </w:rPr>
        <w:t xml:space="preserve">Creating a detailed measurement framework helps track progress and identify optimization opportunities. While individual metrics matter, the key lies in understanding how different measures interact and influence overall retention success. Start by establishing your retention metrics hierarchy.</w:t>
      </w:r>
    </w:p>
    <w:p w:rsidR="00000000" w:rsidDel="00000000" w:rsidP="00000000" w:rsidRDefault="00000000" w:rsidRPr="00000000" w14:paraId="00000157">
      <w:pPr>
        <w:widowControl w:val="1"/>
        <w:spacing w:before="360" w:lineRule="auto"/>
        <w:rPr/>
      </w:pPr>
      <w:r w:rsidDel="00000000" w:rsidR="00000000" w:rsidRPr="00000000">
        <w:rPr>
          <w:b w:val="1"/>
          <w:rtl w:val="0"/>
        </w:rPr>
        <w:t xml:space="preserve">Foundation metrics</w:t>
      </w:r>
      <w:r w:rsidDel="00000000" w:rsidR="00000000" w:rsidRPr="00000000">
        <w:rPr>
          <w:rtl w:val="0"/>
        </w:rPr>
        <w:t xml:space="preserve"> provide the baseline understanding of retention performance:</w:t>
      </w:r>
    </w:p>
    <w:p w:rsidR="00000000" w:rsidDel="00000000" w:rsidP="00000000" w:rsidRDefault="00000000" w:rsidRPr="00000000" w14:paraId="00000158">
      <w:pPr>
        <w:widowControl w:val="1"/>
        <w:numPr>
          <w:ilvl w:val="0"/>
          <w:numId w:val="21"/>
        </w:numPr>
        <w:spacing w:after="100" w:lineRule="auto"/>
        <w:ind w:left="900" w:hanging="360"/>
        <w:rPr/>
      </w:pPr>
      <w:r w:rsidDel="00000000" w:rsidR="00000000" w:rsidRPr="00000000">
        <w:rPr>
          <w:color w:val="666666"/>
          <w:rtl w:val="0"/>
        </w:rPr>
        <w:t xml:space="preserve">Customer retention rate by segment</w:t>
      </w:r>
    </w:p>
    <w:p w:rsidR="00000000" w:rsidDel="00000000" w:rsidP="00000000" w:rsidRDefault="00000000" w:rsidRPr="00000000" w14:paraId="00000159">
      <w:pPr>
        <w:widowControl w:val="1"/>
        <w:numPr>
          <w:ilvl w:val="0"/>
          <w:numId w:val="21"/>
        </w:numPr>
        <w:spacing w:after="100" w:lineRule="auto"/>
        <w:ind w:left="900" w:hanging="360"/>
        <w:rPr/>
      </w:pPr>
      <w:r w:rsidDel="00000000" w:rsidR="00000000" w:rsidRPr="00000000">
        <w:rPr>
          <w:color w:val="666666"/>
          <w:rtl w:val="0"/>
        </w:rPr>
        <w:t xml:space="preserve">Monthly and annual churn rates</w:t>
      </w:r>
    </w:p>
    <w:p w:rsidR="00000000" w:rsidDel="00000000" w:rsidP="00000000" w:rsidRDefault="00000000" w:rsidRPr="00000000" w14:paraId="0000015A">
      <w:pPr>
        <w:widowControl w:val="1"/>
        <w:numPr>
          <w:ilvl w:val="0"/>
          <w:numId w:val="21"/>
        </w:numPr>
        <w:spacing w:after="100" w:lineRule="auto"/>
        <w:ind w:left="900" w:hanging="360"/>
        <w:rPr/>
      </w:pPr>
      <w:r w:rsidDel="00000000" w:rsidR="00000000" w:rsidRPr="00000000">
        <w:rPr>
          <w:color w:val="666666"/>
          <w:rtl w:val="0"/>
        </w:rPr>
        <w:t xml:space="preserve">Customer lifetime value trends</w:t>
      </w:r>
    </w:p>
    <w:p w:rsidR="00000000" w:rsidDel="00000000" w:rsidP="00000000" w:rsidRDefault="00000000" w:rsidRPr="00000000" w14:paraId="0000015B">
      <w:pPr>
        <w:widowControl w:val="1"/>
        <w:numPr>
          <w:ilvl w:val="0"/>
          <w:numId w:val="21"/>
        </w:numPr>
        <w:spacing w:after="100" w:lineRule="auto"/>
        <w:ind w:left="900" w:hanging="360"/>
        <w:rPr/>
      </w:pPr>
      <w:r w:rsidDel="00000000" w:rsidR="00000000" w:rsidRPr="00000000">
        <w:rPr>
          <w:color w:val="666666"/>
          <w:rtl w:val="0"/>
        </w:rPr>
        <w:t xml:space="preserve">Cost of retention vs. acquisition</w:t>
      </w:r>
    </w:p>
    <w:p w:rsidR="00000000" w:rsidDel="00000000" w:rsidP="00000000" w:rsidRDefault="00000000" w:rsidRPr="00000000" w14:paraId="0000015C">
      <w:pPr>
        <w:widowControl w:val="1"/>
        <w:numPr>
          <w:ilvl w:val="0"/>
          <w:numId w:val="21"/>
        </w:numPr>
        <w:spacing w:after="100" w:lineRule="auto"/>
        <w:ind w:left="900" w:hanging="360"/>
        <w:rPr/>
      </w:pPr>
      <w:r w:rsidDel="00000000" w:rsidR="00000000" w:rsidRPr="00000000">
        <w:rPr>
          <w:color w:val="666666"/>
          <w:rtl w:val="0"/>
        </w:rPr>
        <w:t xml:space="preserve">Net revenue retention</w:t>
      </w:r>
    </w:p>
    <w:p w:rsidR="00000000" w:rsidDel="00000000" w:rsidP="00000000" w:rsidRDefault="00000000" w:rsidRPr="00000000" w14:paraId="0000015D">
      <w:pPr>
        <w:widowControl w:val="1"/>
        <w:spacing w:before="360" w:lineRule="auto"/>
        <w:rPr/>
      </w:pPr>
      <w:r w:rsidDel="00000000" w:rsidR="00000000" w:rsidRPr="00000000">
        <w:rPr>
          <w:b w:val="1"/>
          <w:rtl w:val="0"/>
        </w:rPr>
        <w:t xml:space="preserve">Program-specific metrics</w:t>
      </w:r>
      <w:r w:rsidDel="00000000" w:rsidR="00000000" w:rsidRPr="00000000">
        <w:rPr>
          <w:rtl w:val="0"/>
        </w:rPr>
        <w:t xml:space="preserve"> track the effectiveness of individual initiatives:</w:t>
      </w:r>
    </w:p>
    <w:p w:rsidR="00000000" w:rsidDel="00000000" w:rsidP="00000000" w:rsidRDefault="00000000" w:rsidRPr="00000000" w14:paraId="0000015E">
      <w:pPr>
        <w:widowControl w:val="1"/>
        <w:numPr>
          <w:ilvl w:val="0"/>
          <w:numId w:val="5"/>
        </w:numPr>
        <w:spacing w:after="100" w:lineRule="auto"/>
        <w:ind w:left="900" w:hanging="360"/>
        <w:rPr/>
      </w:pPr>
      <w:r w:rsidDel="00000000" w:rsidR="00000000" w:rsidRPr="00000000">
        <w:rPr>
          <w:color w:val="666666"/>
          <w:rtl w:val="0"/>
        </w:rPr>
        <w:t xml:space="preserve">Loyalty program engagement rates</w:t>
      </w:r>
    </w:p>
    <w:p w:rsidR="00000000" w:rsidDel="00000000" w:rsidP="00000000" w:rsidRDefault="00000000" w:rsidRPr="00000000" w14:paraId="0000015F">
      <w:pPr>
        <w:widowControl w:val="1"/>
        <w:numPr>
          <w:ilvl w:val="0"/>
          <w:numId w:val="5"/>
        </w:numPr>
        <w:spacing w:after="100" w:lineRule="auto"/>
        <w:ind w:left="900" w:hanging="360"/>
        <w:rPr/>
      </w:pPr>
      <w:r w:rsidDel="00000000" w:rsidR="00000000" w:rsidRPr="00000000">
        <w:rPr>
          <w:color w:val="666666"/>
          <w:rtl w:val="0"/>
        </w:rPr>
        <w:t xml:space="preserve">Personalization conversion lift</w:t>
      </w:r>
    </w:p>
    <w:p w:rsidR="00000000" w:rsidDel="00000000" w:rsidP="00000000" w:rsidRDefault="00000000" w:rsidRPr="00000000" w14:paraId="00000160">
      <w:pPr>
        <w:widowControl w:val="1"/>
        <w:numPr>
          <w:ilvl w:val="0"/>
          <w:numId w:val="5"/>
        </w:numPr>
        <w:spacing w:after="100" w:lineRule="auto"/>
        <w:ind w:left="900" w:hanging="360"/>
        <w:rPr/>
      </w:pPr>
      <w:r w:rsidDel="00000000" w:rsidR="00000000" w:rsidRPr="00000000">
        <w:rPr>
          <w:color w:val="666666"/>
          <w:rtl w:val="0"/>
        </w:rPr>
        <w:t xml:space="preserve">Proactive service resolution rates</w:t>
      </w:r>
    </w:p>
    <w:p w:rsidR="00000000" w:rsidDel="00000000" w:rsidP="00000000" w:rsidRDefault="00000000" w:rsidRPr="00000000" w14:paraId="00000161">
      <w:pPr>
        <w:widowControl w:val="1"/>
        <w:numPr>
          <w:ilvl w:val="0"/>
          <w:numId w:val="5"/>
        </w:numPr>
        <w:spacing w:after="100" w:lineRule="auto"/>
        <w:ind w:left="900" w:hanging="360"/>
        <w:rPr/>
      </w:pPr>
      <w:r w:rsidDel="00000000" w:rsidR="00000000" w:rsidRPr="00000000">
        <w:rPr>
          <w:color w:val="666666"/>
          <w:rtl w:val="0"/>
        </w:rPr>
        <w:t xml:space="preserve">Community participation levels</w:t>
      </w:r>
    </w:p>
    <w:p w:rsidR="00000000" w:rsidDel="00000000" w:rsidP="00000000" w:rsidRDefault="00000000" w:rsidRPr="00000000" w14:paraId="00000162">
      <w:pPr>
        <w:widowControl w:val="1"/>
        <w:numPr>
          <w:ilvl w:val="0"/>
          <w:numId w:val="5"/>
        </w:numPr>
        <w:spacing w:after="100" w:lineRule="auto"/>
        <w:ind w:left="900" w:hanging="360"/>
        <w:rPr/>
      </w:pPr>
      <w:r w:rsidDel="00000000" w:rsidR="00000000" w:rsidRPr="00000000">
        <w:rPr>
          <w:color w:val="666666"/>
          <w:rtl w:val="0"/>
        </w:rPr>
        <w:t xml:space="preserve">Customer effort scores</w:t>
      </w:r>
    </w:p>
    <w:p w:rsidR="00000000" w:rsidDel="00000000" w:rsidP="00000000" w:rsidRDefault="00000000" w:rsidRPr="00000000" w14:paraId="00000163">
      <w:pPr>
        <w:widowControl w:val="1"/>
        <w:spacing w:before="360" w:lineRule="auto"/>
        <w:rPr/>
      </w:pPr>
      <w:r w:rsidDel="00000000" w:rsidR="00000000" w:rsidRPr="00000000">
        <w:rPr>
          <w:b w:val="1"/>
          <w:rtl w:val="0"/>
        </w:rPr>
        <w:t xml:space="preserve">Leading indicators</w:t>
      </w:r>
      <w:r w:rsidDel="00000000" w:rsidR="00000000" w:rsidRPr="00000000">
        <w:rPr>
          <w:rtl w:val="0"/>
        </w:rPr>
        <w:t xml:space="preserve"> help predict future retention challenges:</w:t>
      </w:r>
    </w:p>
    <w:p w:rsidR="00000000" w:rsidDel="00000000" w:rsidP="00000000" w:rsidRDefault="00000000" w:rsidRPr="00000000" w14:paraId="00000164">
      <w:pPr>
        <w:widowControl w:val="1"/>
        <w:numPr>
          <w:ilvl w:val="0"/>
          <w:numId w:val="6"/>
        </w:numPr>
        <w:spacing w:after="100" w:lineRule="auto"/>
        <w:ind w:left="900" w:hanging="360"/>
        <w:rPr/>
      </w:pPr>
      <w:r w:rsidDel="00000000" w:rsidR="00000000" w:rsidRPr="00000000">
        <w:rPr>
          <w:color w:val="666666"/>
          <w:rtl w:val="0"/>
        </w:rPr>
        <w:t xml:space="preserve">Product usage pattern changes</w:t>
      </w:r>
    </w:p>
    <w:p w:rsidR="00000000" w:rsidDel="00000000" w:rsidP="00000000" w:rsidRDefault="00000000" w:rsidRPr="00000000" w14:paraId="00000165">
      <w:pPr>
        <w:widowControl w:val="1"/>
        <w:numPr>
          <w:ilvl w:val="0"/>
          <w:numId w:val="6"/>
        </w:numPr>
        <w:spacing w:after="100" w:lineRule="auto"/>
        <w:ind w:left="900" w:hanging="360"/>
        <w:rPr/>
      </w:pPr>
      <w:r w:rsidDel="00000000" w:rsidR="00000000" w:rsidRPr="00000000">
        <w:rPr>
          <w:color w:val="666666"/>
          <w:rtl w:val="0"/>
        </w:rPr>
        <w:t xml:space="preserve">Support ticket frequency trends</w:t>
      </w:r>
    </w:p>
    <w:p w:rsidR="00000000" w:rsidDel="00000000" w:rsidP="00000000" w:rsidRDefault="00000000" w:rsidRPr="00000000" w14:paraId="00000166">
      <w:pPr>
        <w:widowControl w:val="1"/>
        <w:numPr>
          <w:ilvl w:val="0"/>
          <w:numId w:val="6"/>
        </w:numPr>
        <w:spacing w:after="100" w:lineRule="auto"/>
        <w:ind w:left="900" w:hanging="360"/>
        <w:rPr/>
      </w:pPr>
      <w:r w:rsidDel="00000000" w:rsidR="00000000" w:rsidRPr="00000000">
        <w:rPr>
          <w:color w:val="666666"/>
          <w:rtl w:val="0"/>
        </w:rPr>
        <w:t xml:space="preserve">Engagement level fluctuations</w:t>
      </w:r>
    </w:p>
    <w:p w:rsidR="00000000" w:rsidDel="00000000" w:rsidP="00000000" w:rsidRDefault="00000000" w:rsidRPr="00000000" w14:paraId="00000167">
      <w:pPr>
        <w:widowControl w:val="1"/>
        <w:numPr>
          <w:ilvl w:val="0"/>
          <w:numId w:val="6"/>
        </w:numPr>
        <w:spacing w:after="100" w:lineRule="auto"/>
        <w:ind w:left="900" w:hanging="360"/>
        <w:rPr/>
      </w:pPr>
      <w:r w:rsidDel="00000000" w:rsidR="00000000" w:rsidRPr="00000000">
        <w:rPr>
          <w:color w:val="666666"/>
          <w:rtl w:val="0"/>
        </w:rPr>
        <w:t xml:space="preserve">Payment history variations</w:t>
      </w:r>
    </w:p>
    <w:p w:rsidR="00000000" w:rsidDel="00000000" w:rsidP="00000000" w:rsidRDefault="00000000" w:rsidRPr="00000000" w14:paraId="00000168">
      <w:pPr>
        <w:widowControl w:val="1"/>
        <w:numPr>
          <w:ilvl w:val="0"/>
          <w:numId w:val="6"/>
        </w:numPr>
        <w:spacing w:after="100" w:lineRule="auto"/>
        <w:ind w:left="900" w:hanging="360"/>
        <w:rPr/>
      </w:pPr>
      <w:r w:rsidDel="00000000" w:rsidR="00000000" w:rsidRPr="00000000">
        <w:rPr>
          <w:color w:val="666666"/>
          <w:rtl w:val="0"/>
        </w:rPr>
        <w:t xml:space="preserve">Feature adoption rates</w:t>
      </w:r>
    </w:p>
    <w:p w:rsidR="00000000" w:rsidDel="00000000" w:rsidP="00000000" w:rsidRDefault="00000000" w:rsidRPr="00000000" w14:paraId="00000169">
      <w:pPr>
        <w:widowControl w:val="1"/>
        <w:spacing w:before="360" w:lineRule="auto"/>
        <w:rPr/>
      </w:pPr>
      <w:r w:rsidDel="00000000" w:rsidR="00000000" w:rsidRPr="00000000">
        <w:rPr>
          <w:b w:val="1"/>
          <w:rtl w:val="0"/>
        </w:rPr>
        <w:t xml:space="preserve">Customer sentiment metrics</w:t>
      </w:r>
      <w:r w:rsidDel="00000000" w:rsidR="00000000" w:rsidRPr="00000000">
        <w:rPr>
          <w:rtl w:val="0"/>
        </w:rPr>
        <w:t xml:space="preserve"> gauge relationship health:</w:t>
      </w:r>
    </w:p>
    <w:p w:rsidR="00000000" w:rsidDel="00000000" w:rsidP="00000000" w:rsidRDefault="00000000" w:rsidRPr="00000000" w14:paraId="0000016A">
      <w:pPr>
        <w:widowControl w:val="1"/>
        <w:numPr>
          <w:ilvl w:val="0"/>
          <w:numId w:val="7"/>
        </w:numPr>
        <w:spacing w:after="100" w:lineRule="auto"/>
        <w:ind w:left="900" w:hanging="360"/>
        <w:rPr/>
      </w:pPr>
      <w:r w:rsidDel="00000000" w:rsidR="00000000" w:rsidRPr="00000000">
        <w:rPr>
          <w:color w:val="666666"/>
          <w:rtl w:val="0"/>
        </w:rPr>
        <w:t xml:space="preserve">Net Promoter Score trends</w:t>
      </w:r>
    </w:p>
    <w:p w:rsidR="00000000" w:rsidDel="00000000" w:rsidP="00000000" w:rsidRDefault="00000000" w:rsidRPr="00000000" w14:paraId="0000016B">
      <w:pPr>
        <w:widowControl w:val="1"/>
        <w:numPr>
          <w:ilvl w:val="0"/>
          <w:numId w:val="7"/>
        </w:numPr>
        <w:spacing w:after="100" w:lineRule="auto"/>
        <w:ind w:left="900" w:hanging="360"/>
        <w:rPr/>
      </w:pPr>
      <w:r w:rsidDel="00000000" w:rsidR="00000000" w:rsidRPr="00000000">
        <w:rPr>
          <w:color w:val="666666"/>
          <w:rtl w:val="0"/>
        </w:rPr>
        <w:t xml:space="preserve">Customer satisfaction scores</w:t>
      </w:r>
    </w:p>
    <w:p w:rsidR="00000000" w:rsidDel="00000000" w:rsidP="00000000" w:rsidRDefault="00000000" w:rsidRPr="00000000" w14:paraId="0000016C">
      <w:pPr>
        <w:widowControl w:val="1"/>
        <w:numPr>
          <w:ilvl w:val="0"/>
          <w:numId w:val="7"/>
        </w:numPr>
        <w:spacing w:after="100" w:lineRule="auto"/>
        <w:ind w:left="900" w:hanging="360"/>
        <w:rPr/>
      </w:pPr>
      <w:r w:rsidDel="00000000" w:rsidR="00000000" w:rsidRPr="00000000">
        <w:rPr>
          <w:color w:val="666666"/>
          <w:rtl w:val="0"/>
        </w:rPr>
        <w:t xml:space="preserve">Sentiment analysis results</w:t>
      </w:r>
    </w:p>
    <w:p w:rsidR="00000000" w:rsidDel="00000000" w:rsidP="00000000" w:rsidRDefault="00000000" w:rsidRPr="00000000" w14:paraId="0000016D">
      <w:pPr>
        <w:widowControl w:val="1"/>
        <w:numPr>
          <w:ilvl w:val="0"/>
          <w:numId w:val="7"/>
        </w:numPr>
        <w:spacing w:after="100" w:lineRule="auto"/>
        <w:ind w:left="900" w:hanging="360"/>
        <w:rPr/>
      </w:pPr>
      <w:r w:rsidDel="00000000" w:rsidR="00000000" w:rsidRPr="00000000">
        <w:rPr>
          <w:color w:val="666666"/>
          <w:rtl w:val="0"/>
        </w:rPr>
        <w:t xml:space="preserve">Brand advocacy measures</w:t>
      </w:r>
    </w:p>
    <w:p w:rsidR="00000000" w:rsidDel="00000000" w:rsidP="00000000" w:rsidRDefault="00000000" w:rsidRPr="00000000" w14:paraId="0000016E">
      <w:pPr>
        <w:widowControl w:val="1"/>
        <w:numPr>
          <w:ilvl w:val="0"/>
          <w:numId w:val="7"/>
        </w:numPr>
        <w:spacing w:after="100" w:lineRule="auto"/>
        <w:ind w:left="900" w:hanging="360"/>
        <w:rPr/>
      </w:pPr>
      <w:r w:rsidDel="00000000" w:rsidR="00000000" w:rsidRPr="00000000">
        <w:rPr>
          <w:color w:val="666666"/>
          <w:rtl w:val="0"/>
        </w:rPr>
        <w:t xml:space="preserve">Voice of customer feedback</w:t>
      </w:r>
    </w:p>
    <w:p w:rsidR="00000000" w:rsidDel="00000000" w:rsidP="00000000" w:rsidRDefault="00000000" w:rsidRPr="00000000" w14:paraId="0000016F">
      <w:pPr>
        <w:widowControl w:val="1"/>
        <w:spacing w:before="360" w:lineRule="auto"/>
        <w:rPr/>
      </w:pPr>
      <w:r w:rsidDel="00000000" w:rsidR="00000000" w:rsidRPr="00000000">
        <w:rPr>
          <w:rtl w:val="0"/>
        </w:rPr>
        <w:t xml:space="preserve">Implement regular review cycles to ensure your retention strategy stays on track. </w:t>
      </w:r>
    </w:p>
    <w:p w:rsidR="00000000" w:rsidDel="00000000" w:rsidP="00000000" w:rsidRDefault="00000000" w:rsidRPr="00000000" w14:paraId="00000170">
      <w:pPr>
        <w:widowControl w:val="1"/>
        <w:spacing w:before="360" w:lineRule="auto"/>
        <w:rPr/>
      </w:pPr>
      <w:r w:rsidDel="00000000" w:rsidR="00000000" w:rsidRPr="00000000">
        <w:rPr>
          <w:b w:val="1"/>
          <w:rtl w:val="0"/>
        </w:rPr>
        <w:t xml:space="preserve">Monthly operational reviews</w:t>
      </w:r>
      <w:r w:rsidDel="00000000" w:rsidR="00000000" w:rsidRPr="00000000">
        <w:rPr>
          <w:rtl w:val="0"/>
        </w:rPr>
        <w:t xml:space="preserve"> focus on immediate performance indicators and tactical adjustments. These meetings should identify quick wins and address emerging challenges before they impact retention rates.</w:t>
      </w:r>
    </w:p>
    <w:p w:rsidR="00000000" w:rsidDel="00000000" w:rsidP="00000000" w:rsidRDefault="00000000" w:rsidRPr="00000000" w14:paraId="00000171">
      <w:pPr>
        <w:widowControl w:val="1"/>
        <w:rPr/>
      </w:pPr>
      <w:r w:rsidDel="00000000" w:rsidR="00000000" w:rsidRPr="00000000">
        <w:rPr>
          <w:b w:val="1"/>
          <w:rtl w:val="0"/>
        </w:rPr>
        <w:t xml:space="preserve">Quarterly strategic reviews</w:t>
      </w:r>
      <w:r w:rsidDel="00000000" w:rsidR="00000000" w:rsidRPr="00000000">
        <w:rPr>
          <w:rtl w:val="0"/>
        </w:rPr>
        <w:t xml:space="preserve"> assess program effectiveness and resource allocation. Use these sessions to evaluate progress against goals and make mid-course corrections to your retention strategy.</w:t>
      </w:r>
    </w:p>
    <w:p w:rsidR="00000000" w:rsidDel="00000000" w:rsidP="00000000" w:rsidRDefault="00000000" w:rsidRPr="00000000" w14:paraId="00000172">
      <w:pPr>
        <w:widowControl w:val="1"/>
        <w:spacing w:after="580" w:lineRule="auto"/>
        <w:rPr/>
      </w:pPr>
      <w:r w:rsidDel="00000000" w:rsidR="00000000" w:rsidRPr="00000000">
        <w:rPr>
          <w:b w:val="1"/>
          <w:rtl w:val="0"/>
        </w:rPr>
        <w:t xml:space="preserve">Annual comprehensive assessments</w:t>
      </w:r>
      <w:r w:rsidDel="00000000" w:rsidR="00000000" w:rsidRPr="00000000">
        <w:rPr>
          <w:rtl w:val="0"/>
        </w:rPr>
        <w:t xml:space="preserve"> guide major strategic adjustments. These reviews should examine every aspect of your retention program and set direction for the coming year.</w:t>
      </w:r>
    </w:p>
    <w:p w:rsidR="00000000" w:rsidDel="00000000" w:rsidP="00000000" w:rsidRDefault="00000000" w:rsidRPr="00000000" w14:paraId="00000173">
      <w:pPr>
        <w:pStyle w:val="Heading2"/>
        <w:rPr/>
      </w:pPr>
      <w:bookmarkStart w:colFirst="0" w:colLast="0" w:name="_ris7mtl4rehk" w:id="32"/>
      <w:bookmarkEnd w:id="32"/>
      <w:r w:rsidDel="00000000" w:rsidR="00000000" w:rsidRPr="00000000">
        <w:rPr>
          <w:rtl w:val="0"/>
        </w:rPr>
        <w:t xml:space="preserve">Future-Proofing Your Strategy</w:t>
      </w:r>
    </w:p>
    <w:p w:rsidR="00000000" w:rsidDel="00000000" w:rsidP="00000000" w:rsidRDefault="00000000" w:rsidRPr="00000000" w14:paraId="00000174">
      <w:pPr>
        <w:widowControl w:val="1"/>
        <w:rPr/>
      </w:pPr>
      <w:r w:rsidDel="00000000" w:rsidR="00000000" w:rsidRPr="00000000">
        <w:rPr>
          <w:rtl w:val="0"/>
        </w:rPr>
        <w:t xml:space="preserve">Customer retention trends continue evolving rapidly as technology advances and customer expectations shift. Future-proofing your strategy requires staying ahead of emerging trends while maintaining flexibility to adapt to unexpected changes. Several key trends will reshape retention strategies in the coming years:</w:t>
      </w:r>
    </w:p>
    <w:p w:rsidR="00000000" w:rsidDel="00000000" w:rsidP="00000000" w:rsidRDefault="00000000" w:rsidRPr="00000000" w14:paraId="00000175">
      <w:pPr>
        <w:widowControl w:val="1"/>
        <w:rPr/>
      </w:pPr>
      <w:r w:rsidDel="00000000" w:rsidR="00000000" w:rsidRPr="00000000">
        <w:rPr>
          <w:rtl w:val="0"/>
        </w:rPr>
        <w:t xml:space="preserve">Artificial intelligence integration will increasingly power personalization and predictive analytics. AI systems will analyze vast amounts of customer data to identify retention risks before they manifest and recommend personalized interventions. Prepare by building strong data foundations and developing AI expertise within your team.</w:t>
      </w:r>
    </w:p>
    <w:p w:rsidR="00000000" w:rsidDel="00000000" w:rsidP="00000000" w:rsidRDefault="00000000" w:rsidRPr="00000000" w14:paraId="00000176">
      <w:pPr>
        <w:widowControl w:val="1"/>
        <w:rPr/>
      </w:pPr>
      <w:r w:rsidDel="00000000" w:rsidR="00000000" w:rsidRPr="00000000">
        <w:rPr>
          <w:rtl w:val="0"/>
        </w:rPr>
        <w:t xml:space="preserve">Privacy-first personalization becomes crucial as regulations tighten and customers demand greater control over their data. Focus on collecting and using first-party data effectively while maintaining transparent data practices. Build trust through clear communication about data usage and give customers control over their information.</w:t>
      </w:r>
    </w:p>
    <w:p w:rsidR="00000000" w:rsidDel="00000000" w:rsidP="00000000" w:rsidRDefault="00000000" w:rsidRPr="00000000" w14:paraId="00000177">
      <w:pPr>
        <w:widowControl w:val="1"/>
        <w:rPr/>
      </w:pPr>
      <w:r w:rsidDel="00000000" w:rsidR="00000000" w:rsidRPr="00000000">
        <w:rPr>
          <w:rtl w:val="0"/>
        </w:rPr>
        <w:t xml:space="preserve">Immersive experiences through virtual and augmented reality will create new opportunities for customer engagement. Consider how these technologies might enhance your retention efforts, particularly in education and community building. Early adopters are already using VR for customer training and AR for product support.</w:t>
      </w:r>
    </w:p>
    <w:p w:rsidR="00000000" w:rsidDel="00000000" w:rsidP="00000000" w:rsidRDefault="00000000" w:rsidRPr="00000000" w14:paraId="00000178">
      <w:pPr>
        <w:widowControl w:val="1"/>
        <w:rPr/>
      </w:pPr>
      <w:r w:rsidDel="00000000" w:rsidR="00000000" w:rsidRPr="00000000">
        <w:rPr>
          <w:rtl w:val="0"/>
        </w:rPr>
        <w:t xml:space="preserve">Sustainable engagement grows more important as customers increasingly value businesses that align with their environmental and social values. Build sustainability into your retention strategy through eco-friendly rewards, community impact initiatives, and transparent business practices.</w:t>
      </w:r>
    </w:p>
    <w:p w:rsidR="00000000" w:rsidDel="00000000" w:rsidP="00000000" w:rsidRDefault="00000000" w:rsidRPr="00000000" w14:paraId="00000179">
      <w:pPr>
        <w:widowControl w:val="1"/>
        <w:rPr/>
      </w:pPr>
      <w:r w:rsidDel="00000000" w:rsidR="00000000" w:rsidRPr="00000000">
        <w:rPr>
          <w:rtl w:val="0"/>
        </w:rPr>
        <w:t xml:space="preserve">Innovation frameworks help systematically explore and test new retention approaches. Establish a structured process for experimentation that includes:</w:t>
      </w:r>
    </w:p>
    <w:p w:rsidR="00000000" w:rsidDel="00000000" w:rsidP="00000000" w:rsidRDefault="00000000" w:rsidRPr="00000000" w14:paraId="0000017A">
      <w:pPr>
        <w:widowControl w:val="1"/>
        <w:numPr>
          <w:ilvl w:val="0"/>
          <w:numId w:val="8"/>
        </w:numPr>
        <w:spacing w:after="100" w:lineRule="auto"/>
        <w:ind w:left="900" w:hanging="360"/>
        <w:rPr/>
      </w:pPr>
      <w:r w:rsidDel="00000000" w:rsidR="00000000" w:rsidRPr="00000000">
        <w:rPr>
          <w:color w:val="666666"/>
          <w:rtl w:val="0"/>
        </w:rPr>
        <w:t xml:space="preserve">Clear success criteria and measurement plans</w:t>
      </w:r>
    </w:p>
    <w:p w:rsidR="00000000" w:rsidDel="00000000" w:rsidP="00000000" w:rsidRDefault="00000000" w:rsidRPr="00000000" w14:paraId="0000017B">
      <w:pPr>
        <w:widowControl w:val="1"/>
        <w:numPr>
          <w:ilvl w:val="0"/>
          <w:numId w:val="8"/>
        </w:numPr>
        <w:spacing w:after="100" w:lineRule="auto"/>
        <w:ind w:left="900" w:hanging="360"/>
        <w:rPr/>
      </w:pPr>
      <w:r w:rsidDel="00000000" w:rsidR="00000000" w:rsidRPr="00000000">
        <w:rPr>
          <w:color w:val="666666"/>
          <w:rtl w:val="0"/>
        </w:rPr>
        <w:t xml:space="preserve">Controlled testing environments</w:t>
      </w:r>
    </w:p>
    <w:p w:rsidR="00000000" w:rsidDel="00000000" w:rsidP="00000000" w:rsidRDefault="00000000" w:rsidRPr="00000000" w14:paraId="0000017C">
      <w:pPr>
        <w:widowControl w:val="1"/>
        <w:numPr>
          <w:ilvl w:val="0"/>
          <w:numId w:val="8"/>
        </w:numPr>
        <w:spacing w:after="100" w:lineRule="auto"/>
        <w:ind w:left="900" w:hanging="360"/>
        <w:rPr/>
      </w:pPr>
      <w:r w:rsidDel="00000000" w:rsidR="00000000" w:rsidRPr="00000000">
        <w:rPr>
          <w:color w:val="666666"/>
          <w:rtl w:val="0"/>
        </w:rPr>
        <w:t xml:space="preserve">Rapid feedback loops</w:t>
      </w:r>
    </w:p>
    <w:p w:rsidR="00000000" w:rsidDel="00000000" w:rsidP="00000000" w:rsidRDefault="00000000" w:rsidRPr="00000000" w14:paraId="0000017D">
      <w:pPr>
        <w:widowControl w:val="1"/>
        <w:numPr>
          <w:ilvl w:val="0"/>
          <w:numId w:val="8"/>
        </w:numPr>
        <w:spacing w:after="360" w:lineRule="auto"/>
        <w:ind w:left="900" w:hanging="360"/>
        <w:rPr/>
      </w:pPr>
      <w:r w:rsidDel="00000000" w:rsidR="00000000" w:rsidRPr="00000000">
        <w:rPr>
          <w:color w:val="666666"/>
          <w:rtl w:val="0"/>
        </w:rPr>
        <w:t xml:space="preserve">Scaling mechanisms for successful initiatives</w:t>
      </w:r>
    </w:p>
    <w:p w:rsidR="00000000" w:rsidDel="00000000" w:rsidP="00000000" w:rsidRDefault="00000000" w:rsidRPr="00000000" w14:paraId="0000017E">
      <w:pPr>
        <w:widowControl w:val="1"/>
        <w:rPr/>
      </w:pPr>
      <w:r w:rsidDel="00000000" w:rsidR="00000000" w:rsidRPr="00000000">
        <w:rPr>
          <w:rtl w:val="0"/>
        </w:rPr>
        <w:t xml:space="preserve">Allocate 10–15% of your retention budget specifically for innovation and experimentation. This investment helps ensure your program remains relevant and effective as customer needs evolve.</w:t>
      </w:r>
    </w:p>
    <w:p w:rsidR="00000000" w:rsidDel="00000000" w:rsidP="00000000" w:rsidRDefault="00000000" w:rsidRPr="00000000" w14:paraId="0000017F">
      <w:pPr>
        <w:widowControl w:val="1"/>
        <w:rPr/>
      </w:pPr>
      <w:r w:rsidDel="00000000" w:rsidR="00000000" w:rsidRPr="00000000">
        <w:rPr>
          <w:rtl w:val="0"/>
        </w:rPr>
        <w:t xml:space="preserve">Your retention mastery journey requires a constant commitment to excellence and continuous improvement. The strategies and frameworks presented here provide a foundation, but true success comes from consistent execution, careful measurement, and thoughtful adaptation to changing conditions. Start implementing these strategies today, measure your progress carefully, and continuously refine your approach. Your dedication to retention excellence will drive sustainable growth through stronger customer relationships and increased lifetime value.</w:t>
      </w:r>
    </w:p>
    <w:sectPr>
      <w:headerReference r:id="rId18" w:type="default"/>
      <w:headerReference r:id="rId19" w:type="first"/>
      <w:footerReference r:id="rId20" w:type="default"/>
      <w:footerReference r:id="rId21"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2">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3">
    <w:pPr>
      <w:spacing w:after="0" w:lineRule="auto"/>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0">
    <w:pPr>
      <w:spacing w:after="0" w:line="240" w:lineRule="auto"/>
      <w:ind w:left="0" w:firstLine="0"/>
      <w:jc w:val="center"/>
      <w:rPr/>
    </w:pPr>
    <w:r w:rsidDel="00000000" w:rsidR="00000000" w:rsidRPr="00000000">
      <w:rPr>
        <w:rFonts w:ascii="Inter Light" w:cs="Inter Light" w:eastAsia="Inter Light" w:hAnsi="Inter Light"/>
        <w:i w:val="1"/>
        <w:color w:val="b7b7b7"/>
        <w:sz w:val="24"/>
        <w:szCs w:val="24"/>
        <w:rtl w:val="0"/>
      </w:rPr>
      <w:t xml:space="preserve">Keep Them Coming Back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8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rFonts w:ascii="Inter" w:cs="Inter" w:eastAsia="Inter" w:hAnsi="Inter"/>
        <w:b w:val="1"/>
        <w:color w:val="c3156f"/>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bullet"/>
      <w:lvlText w:val="➔"/>
      <w:lvlJc w:val="left"/>
      <w:pPr>
        <w:ind w:left="90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90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4">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5">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6">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7">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8">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9">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0">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1">
    <w:lvl w:ilvl="0">
      <w:start w:val="1"/>
      <w:numFmt w:val="bullet"/>
      <w:lvlText w:val="➔"/>
      <w:lvlJc w:val="left"/>
      <w:pPr>
        <w:ind w:left="960" w:hanging="360"/>
      </w:pPr>
      <w:rPr>
        <w:rFonts w:ascii="Arial" w:cs="Arial" w:eastAsia="Arial" w:hAnsi="Arial"/>
        <w:b w:val="0"/>
        <w:i w:val="0"/>
        <w:smallCaps w:val="0"/>
        <w:strike w:val="0"/>
        <w:color w:val="c3156f"/>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2">
    <w:lvl w:ilvl="0">
      <w:start w:val="1"/>
      <w:numFmt w:val="bullet"/>
      <w:lvlText w:val="➔"/>
      <w:lvlJc w:val="left"/>
      <w:pPr>
        <w:ind w:left="720" w:hanging="360"/>
      </w:pPr>
      <w:rPr>
        <w:color w:val="c3156f"/>
        <w:sz w:val="22"/>
        <w:szCs w:val="22"/>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lvl w:ilvl="0">
      <w:start w:val="1"/>
      <w:numFmt w:val="decimal"/>
      <w:lvlText w:val="%1."/>
      <w:lvlJc w:val="left"/>
      <w:pPr>
        <w:ind w:left="720" w:hanging="360"/>
      </w:pPr>
      <w:rPr>
        <w:rFonts w:ascii="Inter" w:cs="Inter" w:eastAsia="Inter" w:hAnsi="Inter"/>
        <w:b w:val="1"/>
        <w:color w:val="c3156f"/>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lvl w:ilvl="0">
      <w:start w:val="1"/>
      <w:numFmt w:val="decimal"/>
      <w:lvlText w:val="%1."/>
      <w:lvlJc w:val="left"/>
      <w:pPr>
        <w:ind w:left="720" w:hanging="360"/>
      </w:pPr>
      <w:rPr>
        <w:rFonts w:ascii="Inter" w:cs="Inter" w:eastAsia="Inter" w:hAnsi="Inter"/>
        <w:b w:val="1"/>
        <w:color w:val="c3156f"/>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5">
    <w:lvl w:ilvl="0">
      <w:start w:val="1"/>
      <w:numFmt w:val="decimal"/>
      <w:lvlText w:val="%1."/>
      <w:lvlJc w:val="left"/>
      <w:pPr>
        <w:ind w:left="720" w:hanging="360"/>
      </w:pPr>
      <w:rPr>
        <w:sz w:val="28"/>
        <w:szCs w:val="28"/>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 w:numId="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lang w:val="en-PH"/>
      </w:rPr>
    </w:rPrDefault>
    <w:pPrDefault>
      <w:pPr>
        <w:widowControl w:val="0"/>
        <w:spacing w:after="360" w:line="276" w:lineRule="auto"/>
        <w:ind w:left="360" w:firstLine="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after="0" w:line="192.00000000000003" w:lineRule="auto"/>
      <w:ind w:left="0" w:firstLine="0"/>
    </w:pPr>
    <w:rPr>
      <w:rFonts w:ascii="Poppins" w:cs="Poppins" w:eastAsia="Poppins" w:hAnsi="Poppins"/>
      <w:b w:val="1"/>
      <w:sz w:val="64"/>
      <w:szCs w:val="64"/>
    </w:rPr>
  </w:style>
  <w:style w:type="paragraph" w:styleId="Heading2">
    <w:name w:val="heading 2"/>
    <w:basedOn w:val="Normal"/>
    <w:next w:val="Normal"/>
    <w:pPr>
      <w:spacing w:after="225" w:before="180" w:line="216" w:lineRule="auto"/>
      <w:ind w:left="0" w:firstLine="0"/>
    </w:pPr>
    <w:rPr>
      <w:rFonts w:ascii="Poppins" w:cs="Poppins" w:eastAsia="Poppins" w:hAnsi="Poppins"/>
      <w:b w:val="1"/>
      <w:color w:val="c3156f"/>
      <w:sz w:val="40"/>
      <w:szCs w:val="40"/>
    </w:rPr>
  </w:style>
  <w:style w:type="paragraph" w:styleId="Heading3">
    <w:name w:val="heading 3"/>
    <w:basedOn w:val="Normal"/>
    <w:next w:val="Normal"/>
    <w:pPr>
      <w:spacing w:after="225" w:line="216"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pacing w:after="255" w:before="255" w:lineRule="auto"/>
    </w:pPr>
    <w:rPr>
      <w:b w:val="1"/>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pacing w:after="255" w:before="255" w:lineRule="auto"/>
    </w:pPr>
    <w:rPr>
      <w:b w:val="1"/>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pacing w:after="360" w:before="360" w:lineRule="auto"/>
    </w:pPr>
    <w:rPr>
      <w:b w:val="1"/>
      <w:sz w:val="16"/>
      <w:szCs w:val="16"/>
    </w:rPr>
  </w:style>
  <w:style w:type="paragraph" w:styleId="Title">
    <w:name w:val="Title"/>
    <w:basedOn w:val="Normal"/>
    <w:next w:val="Normal"/>
    <w:pPr>
      <w:keepNext w:val="1"/>
      <w:keepLines w:val="1"/>
      <w:spacing w:after="120" w:before="480" w:lineRule="auto"/>
    </w:pPr>
    <w:rPr>
      <w:b w:val="1"/>
      <w:sz w:val="72"/>
      <w:szCs w:val="72"/>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footer" Target="footer2.xml"/><Relationship Id="rId11" Type="http://schemas.openxmlformats.org/officeDocument/2006/relationships/image" Target="media/image4.jpg"/><Relationship Id="rId10" Type="http://schemas.openxmlformats.org/officeDocument/2006/relationships/image" Target="media/image3.png"/><Relationship Id="rId21" Type="http://schemas.openxmlformats.org/officeDocument/2006/relationships/footer" Target="footer1.xml"/><Relationship Id="rId13" Type="http://schemas.openxmlformats.org/officeDocument/2006/relationships/image" Target="media/image12.png"/><Relationship Id="rId12" Type="http://schemas.openxmlformats.org/officeDocument/2006/relationships/image" Target="media/image5.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jpg"/><Relationship Id="rId15" Type="http://schemas.openxmlformats.org/officeDocument/2006/relationships/image" Target="media/image2.png"/><Relationship Id="rId14" Type="http://schemas.openxmlformats.org/officeDocument/2006/relationships/image" Target="media/image8.jpg"/><Relationship Id="rId17" Type="http://schemas.openxmlformats.org/officeDocument/2006/relationships/image" Target="media/image9.jpg"/><Relationship Id="rId16" Type="http://schemas.openxmlformats.org/officeDocument/2006/relationships/image" Target="media/image6.jpg"/><Relationship Id="rId5" Type="http://schemas.openxmlformats.org/officeDocument/2006/relationships/styles" Target="styles.xml"/><Relationship Id="rId19" Type="http://schemas.openxmlformats.org/officeDocument/2006/relationships/header" Target="header2.xml"/><Relationship Id="rId6" Type="http://schemas.openxmlformats.org/officeDocument/2006/relationships/image" Target="media/image11.jpg"/><Relationship Id="rId18" Type="http://schemas.openxmlformats.org/officeDocument/2006/relationships/header" Target="header1.xml"/><Relationship Id="rId7" Type="http://schemas.openxmlformats.org/officeDocument/2006/relationships/image" Target="media/image7.jpg"/><Relationship Id="rId8"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